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036F4" w14:textId="4EB61F8F" w:rsidR="00112173" w:rsidRPr="00472976" w:rsidRDefault="00112173" w:rsidP="00112173">
      <w:pPr>
        <w:pStyle w:val="CRCoverPage"/>
        <w:tabs>
          <w:tab w:val="right" w:pos="9639"/>
          <w:tab w:val="right" w:pos="13323"/>
        </w:tabs>
        <w:spacing w:after="0"/>
        <w:jc w:val="both"/>
        <w:rPr>
          <w:rFonts w:eastAsia="SimSun" w:cs="Arial"/>
          <w:b/>
          <w:sz w:val="24"/>
          <w:szCs w:val="24"/>
          <w:lang w:eastAsia="zh-CN"/>
        </w:rPr>
      </w:pPr>
      <w:bookmarkStart w:id="0" w:name="_Toc193024528"/>
      <w:r w:rsidRPr="00472976">
        <w:rPr>
          <w:rFonts w:cs="Arial"/>
          <w:b/>
          <w:sz w:val="24"/>
          <w:szCs w:val="24"/>
        </w:rPr>
        <w:t>3GPP TSG RAN WG1 #10</w:t>
      </w:r>
      <w:r w:rsidR="00805490" w:rsidRPr="00472976">
        <w:rPr>
          <w:rFonts w:cs="Arial"/>
          <w:b/>
          <w:sz w:val="24"/>
          <w:szCs w:val="24"/>
        </w:rPr>
        <w:t>5</w:t>
      </w:r>
      <w:r w:rsidRPr="00472976">
        <w:rPr>
          <w:rFonts w:cs="Arial"/>
          <w:b/>
          <w:sz w:val="24"/>
          <w:szCs w:val="24"/>
        </w:rPr>
        <w:t>-e</w:t>
      </w:r>
      <w:r w:rsidRPr="00472976">
        <w:rPr>
          <w:rFonts w:cs="Arial"/>
          <w:b/>
          <w:sz w:val="24"/>
          <w:szCs w:val="24"/>
        </w:rPr>
        <w:tab/>
        <w:t>R1-</w:t>
      </w:r>
      <w:r w:rsidR="000702D6">
        <w:rPr>
          <w:rFonts w:cs="Arial"/>
          <w:b/>
          <w:sz w:val="24"/>
          <w:szCs w:val="24"/>
        </w:rPr>
        <w:t>2104924</w:t>
      </w:r>
    </w:p>
    <w:p w14:paraId="39591FB5" w14:textId="4856DC26" w:rsidR="00112173" w:rsidRPr="00472976" w:rsidRDefault="00112173" w:rsidP="00112173">
      <w:pPr>
        <w:pStyle w:val="CRCoverPage"/>
        <w:tabs>
          <w:tab w:val="right" w:pos="9639"/>
          <w:tab w:val="right" w:pos="13323"/>
        </w:tabs>
        <w:spacing w:after="0"/>
        <w:jc w:val="both"/>
        <w:rPr>
          <w:rFonts w:cs="Arial"/>
          <w:b/>
          <w:sz w:val="24"/>
          <w:szCs w:val="24"/>
        </w:rPr>
      </w:pPr>
      <w:r w:rsidRPr="00472976">
        <w:rPr>
          <w:rFonts w:cs="Arial"/>
          <w:b/>
          <w:sz w:val="24"/>
          <w:szCs w:val="24"/>
          <w:lang w:val="en-US"/>
        </w:rPr>
        <w:t xml:space="preserve">e-Meeting, </w:t>
      </w:r>
      <w:r w:rsidR="00F82F42" w:rsidRPr="00472976">
        <w:rPr>
          <w:rFonts w:cs="Arial"/>
          <w:b/>
          <w:sz w:val="24"/>
          <w:szCs w:val="24"/>
          <w:lang w:val="en-US"/>
        </w:rPr>
        <w:t>May</w:t>
      </w:r>
      <w:r w:rsidRPr="00472976">
        <w:rPr>
          <w:rFonts w:cs="Arial"/>
          <w:b/>
          <w:sz w:val="24"/>
          <w:szCs w:val="24"/>
          <w:lang w:val="en-US"/>
        </w:rPr>
        <w:t xml:space="preserve"> 1</w:t>
      </w:r>
      <w:r w:rsidR="00F82F42" w:rsidRPr="00472976">
        <w:rPr>
          <w:rFonts w:cs="Arial"/>
          <w:b/>
          <w:sz w:val="24"/>
          <w:szCs w:val="24"/>
          <w:lang w:val="en-US"/>
        </w:rPr>
        <w:t>9</w:t>
      </w:r>
      <w:r w:rsidRPr="00472976">
        <w:rPr>
          <w:rFonts w:cs="Arial"/>
          <w:b/>
          <w:bCs/>
          <w:sz w:val="24"/>
          <w:szCs w:val="18"/>
          <w:lang w:eastAsia="ja-JP"/>
        </w:rPr>
        <w:t xml:space="preserve"> – </w:t>
      </w:r>
      <w:r w:rsidR="00F82F42" w:rsidRPr="00472976">
        <w:rPr>
          <w:rFonts w:cs="Arial"/>
          <w:b/>
          <w:bCs/>
          <w:sz w:val="24"/>
          <w:szCs w:val="18"/>
          <w:lang w:eastAsia="ja-JP"/>
        </w:rPr>
        <w:t>May 27</w:t>
      </w:r>
      <w:r w:rsidRPr="00472976">
        <w:rPr>
          <w:rFonts w:cs="Arial"/>
          <w:b/>
          <w:bCs/>
          <w:sz w:val="24"/>
          <w:szCs w:val="18"/>
          <w:lang w:eastAsia="ja-JP"/>
        </w:rPr>
        <w:t>, 2021</w:t>
      </w:r>
    </w:p>
    <w:p w14:paraId="784238E6" w14:textId="6A3A2D4F" w:rsidR="00F521DD" w:rsidRPr="00472976" w:rsidRDefault="00F521DD" w:rsidP="00F521DD">
      <w:pPr>
        <w:pStyle w:val="Footer"/>
        <w:jc w:val="both"/>
        <w:rPr>
          <w:rFonts w:eastAsia="SimSun"/>
          <w:b w:val="0"/>
          <w:i w:val="0"/>
          <w:noProof w:val="0"/>
          <w:sz w:val="24"/>
          <w:lang w:eastAsia="zh-CN"/>
        </w:rPr>
      </w:pPr>
    </w:p>
    <w:p w14:paraId="54E920D7" w14:textId="77777777" w:rsidR="007F5ADE" w:rsidRPr="00472976" w:rsidRDefault="007F5ADE" w:rsidP="00F521DD">
      <w:pPr>
        <w:pStyle w:val="Footer"/>
        <w:jc w:val="both"/>
        <w:rPr>
          <w:rFonts w:eastAsia="SimSun"/>
          <w:b w:val="0"/>
          <w:i w:val="0"/>
          <w:noProof w:val="0"/>
          <w:sz w:val="24"/>
          <w:lang w:eastAsia="zh-CN"/>
        </w:rPr>
      </w:pPr>
    </w:p>
    <w:p w14:paraId="1F8DBEAD" w14:textId="0FDCE41D" w:rsidR="00F521DD" w:rsidRPr="00472976" w:rsidRDefault="00F521DD" w:rsidP="00F521DD">
      <w:pPr>
        <w:tabs>
          <w:tab w:val="left" w:pos="1985"/>
        </w:tabs>
        <w:jc w:val="both"/>
        <w:rPr>
          <w:rStyle w:val="a4"/>
          <w:lang w:val="en-GB"/>
        </w:rPr>
      </w:pPr>
      <w:r w:rsidRPr="00472976">
        <w:rPr>
          <w:rFonts w:ascii="Arial" w:hAnsi="Arial"/>
          <w:b/>
          <w:sz w:val="24"/>
        </w:rPr>
        <w:t>Agenda item:</w:t>
      </w:r>
      <w:r w:rsidRPr="00472976">
        <w:rPr>
          <w:rFonts w:ascii="Arial" w:hAnsi="Arial"/>
          <w:sz w:val="24"/>
        </w:rPr>
        <w:tab/>
      </w:r>
      <w:r w:rsidR="007F5ADE" w:rsidRPr="00472976">
        <w:rPr>
          <w:rFonts w:ascii="Arial" w:hAnsi="Arial"/>
          <w:sz w:val="24"/>
        </w:rPr>
        <w:t>8.10.1</w:t>
      </w:r>
    </w:p>
    <w:p w14:paraId="1BD8B4B6" w14:textId="77777777" w:rsidR="00F521DD" w:rsidRPr="00472976" w:rsidRDefault="00F521DD" w:rsidP="00F521DD">
      <w:pPr>
        <w:tabs>
          <w:tab w:val="left" w:pos="1985"/>
        </w:tabs>
        <w:jc w:val="both"/>
        <w:rPr>
          <w:rStyle w:val="a4"/>
          <w:lang w:val="en-GB"/>
        </w:rPr>
      </w:pPr>
      <w:r w:rsidRPr="00472976">
        <w:rPr>
          <w:rFonts w:ascii="Arial" w:hAnsi="Arial"/>
          <w:b/>
          <w:sz w:val="24"/>
        </w:rPr>
        <w:t xml:space="preserve">Source: </w:t>
      </w:r>
      <w:r w:rsidRPr="00472976">
        <w:rPr>
          <w:rFonts w:ascii="Arial" w:hAnsi="Arial"/>
          <w:b/>
          <w:sz w:val="24"/>
        </w:rPr>
        <w:tab/>
      </w:r>
      <w:r w:rsidRPr="00472976">
        <w:rPr>
          <w:rStyle w:val="a4"/>
          <w:lang w:val="en-GB"/>
        </w:rPr>
        <w:t>Intel Corporation</w:t>
      </w:r>
    </w:p>
    <w:p w14:paraId="639976FE" w14:textId="246699B2" w:rsidR="00F521DD" w:rsidRPr="00472976" w:rsidRDefault="00F521DD" w:rsidP="00F521DD">
      <w:pPr>
        <w:tabs>
          <w:tab w:val="left" w:pos="1985"/>
        </w:tabs>
        <w:ind w:left="1988" w:hanging="1988"/>
        <w:jc w:val="both"/>
        <w:rPr>
          <w:rStyle w:val="a4"/>
          <w:lang w:val="en-GB"/>
        </w:rPr>
      </w:pPr>
      <w:r w:rsidRPr="00472976">
        <w:rPr>
          <w:rFonts w:ascii="Arial" w:hAnsi="Arial"/>
          <w:b/>
          <w:sz w:val="24"/>
        </w:rPr>
        <w:t>Title:</w:t>
      </w:r>
      <w:r w:rsidRPr="00472976">
        <w:rPr>
          <w:rFonts w:ascii="Arial" w:hAnsi="Arial"/>
          <w:sz w:val="24"/>
        </w:rPr>
        <w:t xml:space="preserve"> </w:t>
      </w:r>
      <w:r w:rsidRPr="00472976">
        <w:rPr>
          <w:rFonts w:ascii="Arial" w:hAnsi="Arial"/>
          <w:sz w:val="24"/>
        </w:rPr>
        <w:tab/>
      </w:r>
      <w:r w:rsidR="007F5ADE" w:rsidRPr="00472976">
        <w:rPr>
          <w:rFonts w:ascii="Arial" w:hAnsi="Arial"/>
          <w:sz w:val="24"/>
        </w:rPr>
        <w:t>Enhancements to Resource Multiplexing between Child and Parent Links of an IAB Node</w:t>
      </w:r>
    </w:p>
    <w:p w14:paraId="1176D60D" w14:textId="77777777" w:rsidR="00F521DD" w:rsidRPr="00472976" w:rsidRDefault="00F521DD" w:rsidP="00F521DD">
      <w:pPr>
        <w:tabs>
          <w:tab w:val="left" w:pos="1985"/>
        </w:tabs>
        <w:ind w:left="1980" w:hanging="1980"/>
        <w:jc w:val="both"/>
        <w:rPr>
          <w:rStyle w:val="a4"/>
          <w:lang w:val="en-GB"/>
        </w:rPr>
      </w:pPr>
      <w:r w:rsidRPr="00472976">
        <w:rPr>
          <w:rFonts w:ascii="Arial" w:hAnsi="Arial"/>
          <w:b/>
          <w:sz w:val="24"/>
        </w:rPr>
        <w:t>Document for:</w:t>
      </w:r>
      <w:r w:rsidRPr="00472976">
        <w:rPr>
          <w:rFonts w:ascii="Arial" w:hAnsi="Arial"/>
          <w:sz w:val="24"/>
        </w:rPr>
        <w:tab/>
      </w:r>
      <w:r w:rsidRPr="00472976">
        <w:rPr>
          <w:rFonts w:ascii="Arial" w:hAnsi="Arial"/>
          <w:sz w:val="24"/>
          <w:lang w:eastAsia="zh-CN"/>
        </w:rPr>
        <w:t>Discussion and decision</w:t>
      </w:r>
    </w:p>
    <w:p w14:paraId="16FE7A28" w14:textId="77777777" w:rsidR="00F521DD" w:rsidRPr="00472976" w:rsidRDefault="00F521DD" w:rsidP="00F521DD">
      <w:pPr>
        <w:pStyle w:val="Heading1"/>
        <w:jc w:val="both"/>
        <w:rPr>
          <w:lang w:eastAsia="zh-CN"/>
        </w:rPr>
      </w:pPr>
      <w:r w:rsidRPr="00472976">
        <w:rPr>
          <w:rFonts w:eastAsia="SimSun"/>
          <w:lang w:eastAsia="zh-CN"/>
        </w:rPr>
        <w:t>Introduction</w:t>
      </w:r>
      <w:bookmarkStart w:id="1" w:name="OLE_LINK1"/>
    </w:p>
    <w:p w14:paraId="3BA1044F" w14:textId="14A210FF" w:rsidR="00F521DD" w:rsidRPr="00472976" w:rsidRDefault="001B1F75" w:rsidP="00715B4F">
      <w:pPr>
        <w:pStyle w:val="3GPPNormalText"/>
        <w:rPr>
          <w:sz w:val="20"/>
          <w:szCs w:val="20"/>
        </w:rPr>
      </w:pPr>
      <w:r w:rsidRPr="00472976">
        <w:rPr>
          <w:sz w:val="20"/>
          <w:szCs w:val="20"/>
        </w:rPr>
        <w:t xml:space="preserve">Regarding </w:t>
      </w:r>
      <w:r w:rsidR="00B52FBC" w:rsidRPr="00472976">
        <w:rPr>
          <w:sz w:val="20"/>
          <w:szCs w:val="20"/>
        </w:rPr>
        <w:t>enhancements for simultaneous operation of IAB-node’s child and parent links, RAN1#10</w:t>
      </w:r>
      <w:r w:rsidR="00125BD6" w:rsidRPr="00472976">
        <w:rPr>
          <w:sz w:val="20"/>
          <w:szCs w:val="20"/>
        </w:rPr>
        <w:t>4</w:t>
      </w:r>
      <w:r w:rsidR="00B47A12" w:rsidRPr="00472976">
        <w:rPr>
          <w:sz w:val="20"/>
          <w:szCs w:val="20"/>
        </w:rPr>
        <w:t>bis</w:t>
      </w:r>
      <w:r w:rsidR="00B52FBC" w:rsidRPr="00472976">
        <w:rPr>
          <w:sz w:val="20"/>
          <w:szCs w:val="20"/>
        </w:rPr>
        <w:t xml:space="preserve"> </w:t>
      </w:r>
      <w:r w:rsidR="00F521DD" w:rsidRPr="00472976">
        <w:rPr>
          <w:sz w:val="20"/>
          <w:szCs w:val="20"/>
        </w:rPr>
        <w:t>ha</w:t>
      </w:r>
      <w:r w:rsidR="007F5ADE" w:rsidRPr="00472976">
        <w:rPr>
          <w:sz w:val="20"/>
          <w:szCs w:val="20"/>
        </w:rPr>
        <w:t>ve</w:t>
      </w:r>
      <w:r w:rsidR="00F521DD" w:rsidRPr="00472976">
        <w:rPr>
          <w:sz w:val="20"/>
          <w:szCs w:val="20"/>
        </w:rPr>
        <w:t xml:space="preserve"> made the following agreements. </w:t>
      </w:r>
    </w:p>
    <w:p w14:paraId="7BAF9157" w14:textId="77777777" w:rsidR="006A522E" w:rsidRPr="00472976" w:rsidRDefault="006A522E" w:rsidP="00933B5B">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472976">
        <w:rPr>
          <w:rFonts w:ascii="Times New Roman" w:eastAsia="Times New Roman" w:hAnsi="Times New Roman"/>
          <w:bCs/>
          <w:i/>
          <w:iCs/>
          <w:sz w:val="20"/>
          <w:szCs w:val="20"/>
        </w:rPr>
        <w:t>The extension of the semi-static DU resource type indication to frequency-domain resources within a carrier (in addition to existing Rel-16 per-carrier granularity) for H/S/NA resource types is supported</w:t>
      </w:r>
    </w:p>
    <w:p w14:paraId="7677D942" w14:textId="77777777" w:rsidR="00492AD0" w:rsidRPr="00472976" w:rsidRDefault="00492AD0" w:rsidP="00492AD0">
      <w:pPr>
        <w:pStyle w:val="ListParagraph"/>
        <w:numPr>
          <w:ilvl w:val="0"/>
          <w:numId w:val="36"/>
        </w:numPr>
        <w:shd w:val="clear" w:color="auto" w:fill="FFFFFF"/>
        <w:snapToGrid w:val="0"/>
        <w:spacing w:after="60"/>
        <w:contextualSpacing w:val="0"/>
        <w:rPr>
          <w:rFonts w:ascii="Times New Roman" w:eastAsiaTheme="minorEastAsia" w:hAnsi="Times New Roman"/>
          <w:i/>
          <w:iCs/>
          <w:sz w:val="20"/>
          <w:szCs w:val="20"/>
          <w:lang w:eastAsia="zh-CN"/>
        </w:rPr>
      </w:pPr>
      <w:r w:rsidRPr="00472976">
        <w:rPr>
          <w:rFonts w:ascii="Times New Roman" w:hAnsi="Times New Roman"/>
          <w:i/>
          <w:iCs/>
          <w:sz w:val="20"/>
          <w:szCs w:val="20"/>
        </w:rPr>
        <w:t>For the semi-static DU resource configuration in the frequency domain within a carrier, the frequency-domain granularity is configurable</w:t>
      </w:r>
    </w:p>
    <w:p w14:paraId="6ED69D4E" w14:textId="77777777" w:rsidR="00492AD0" w:rsidRPr="00472976" w:rsidRDefault="00492AD0" w:rsidP="00492AD0">
      <w:pPr>
        <w:numPr>
          <w:ilvl w:val="0"/>
          <w:numId w:val="37"/>
        </w:numPr>
        <w:shd w:val="clear" w:color="auto" w:fill="FFFFFF"/>
        <w:snapToGrid w:val="0"/>
        <w:spacing w:after="60"/>
        <w:rPr>
          <w:i/>
          <w:iCs/>
        </w:rPr>
      </w:pPr>
      <w:r w:rsidRPr="00472976">
        <w:rPr>
          <w:i/>
          <w:iCs/>
        </w:rPr>
        <w:t>FFS:  minimum resource size e.g. N PRBs/N RBGs</w:t>
      </w:r>
    </w:p>
    <w:p w14:paraId="3A5D9B91" w14:textId="77777777" w:rsidR="00492AD0" w:rsidRPr="00472976" w:rsidRDefault="00492AD0" w:rsidP="00492AD0">
      <w:pPr>
        <w:numPr>
          <w:ilvl w:val="0"/>
          <w:numId w:val="37"/>
        </w:numPr>
        <w:shd w:val="clear" w:color="auto" w:fill="FFFFFF"/>
        <w:snapToGrid w:val="0"/>
        <w:spacing w:after="60"/>
        <w:rPr>
          <w:i/>
          <w:iCs/>
        </w:rPr>
      </w:pPr>
      <w:r w:rsidRPr="00472976">
        <w:rPr>
          <w:i/>
          <w:iCs/>
        </w:rPr>
        <w:t>FFS: Separate or joint TDM and FDM semi-static DU resource configurations </w:t>
      </w:r>
    </w:p>
    <w:p w14:paraId="3425E89C" w14:textId="77777777" w:rsidR="00492AD0" w:rsidRPr="00472976" w:rsidRDefault="00492AD0" w:rsidP="00492AD0">
      <w:pPr>
        <w:pStyle w:val="ListParagraph"/>
        <w:numPr>
          <w:ilvl w:val="0"/>
          <w:numId w:val="36"/>
        </w:numPr>
        <w:shd w:val="clear" w:color="auto" w:fill="FFFFFF"/>
        <w:snapToGrid w:val="0"/>
        <w:spacing w:after="60"/>
        <w:contextualSpacing w:val="0"/>
        <w:rPr>
          <w:rFonts w:ascii="Times New Roman" w:hAnsi="Times New Roman"/>
          <w:i/>
          <w:iCs/>
          <w:sz w:val="20"/>
          <w:szCs w:val="20"/>
        </w:rPr>
      </w:pPr>
      <w:r w:rsidRPr="00472976">
        <w:rPr>
          <w:rFonts w:ascii="Times New Roman" w:hAnsi="Times New Roman"/>
          <w:i/>
          <w:iCs/>
          <w:sz w:val="20"/>
          <w:szCs w:val="20"/>
        </w:rPr>
        <w:t>Soft resource availability indications for frequency-domain resources are supported</w:t>
      </w:r>
    </w:p>
    <w:p w14:paraId="2D5987D5" w14:textId="77777777" w:rsidR="00492AD0" w:rsidRPr="00472976" w:rsidRDefault="00492AD0" w:rsidP="00492AD0">
      <w:pPr>
        <w:numPr>
          <w:ilvl w:val="0"/>
          <w:numId w:val="38"/>
        </w:numPr>
        <w:shd w:val="clear" w:color="auto" w:fill="FFFFFF"/>
        <w:snapToGrid w:val="0"/>
        <w:spacing w:after="60"/>
        <w:rPr>
          <w:i/>
          <w:iCs/>
        </w:rPr>
      </w:pPr>
      <w:r w:rsidRPr="00472976">
        <w:rPr>
          <w:i/>
          <w:iCs/>
        </w:rPr>
        <w:t>FFS enhancements to DCI Format 2_5</w:t>
      </w:r>
    </w:p>
    <w:p w14:paraId="5EBCC414" w14:textId="77777777" w:rsidR="00492AD0" w:rsidRPr="00472976" w:rsidRDefault="00492AD0" w:rsidP="00492AD0">
      <w:pPr>
        <w:numPr>
          <w:ilvl w:val="0"/>
          <w:numId w:val="38"/>
        </w:numPr>
        <w:shd w:val="clear" w:color="auto" w:fill="FFFFFF"/>
        <w:snapToGrid w:val="0"/>
        <w:spacing w:after="60"/>
        <w:rPr>
          <w:i/>
          <w:iCs/>
        </w:rPr>
      </w:pPr>
      <w:r w:rsidRPr="00472976">
        <w:rPr>
          <w:i/>
          <w:iCs/>
        </w:rPr>
        <w:t>FFS: Separate or joint TDM and FDM indications</w:t>
      </w:r>
    </w:p>
    <w:p w14:paraId="780FFE2F" w14:textId="517E5AA5" w:rsidR="006A522E" w:rsidRPr="00472976" w:rsidRDefault="006A522E" w:rsidP="00933B5B">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472976">
        <w:rPr>
          <w:rFonts w:ascii="Times New Roman" w:eastAsia="Times New Roman" w:hAnsi="Times New Roman"/>
          <w:i/>
          <w:iCs/>
          <w:sz w:val="20"/>
          <w:szCs w:val="20"/>
        </w:rPr>
        <w:t xml:space="preserve">Adaptation of an IAB-node’s multiplexing operation is supported. The adaptation may be based on multiple factors, for example (not necessary to support </w:t>
      </w:r>
      <w:proofErr w:type="gramStart"/>
      <w:r w:rsidRPr="00472976">
        <w:rPr>
          <w:rFonts w:ascii="Times New Roman" w:eastAsia="Times New Roman" w:hAnsi="Times New Roman"/>
          <w:i/>
          <w:iCs/>
          <w:sz w:val="20"/>
          <w:szCs w:val="20"/>
        </w:rPr>
        <w:t>all of</w:t>
      </w:r>
      <w:proofErr w:type="gramEnd"/>
      <w:r w:rsidRPr="00472976">
        <w:rPr>
          <w:rFonts w:ascii="Times New Roman" w:eastAsia="Times New Roman" w:hAnsi="Times New Roman"/>
          <w:i/>
          <w:iCs/>
          <w:sz w:val="20"/>
          <w:szCs w:val="20"/>
        </w:rPr>
        <w:t xml:space="preserve"> the following):</w:t>
      </w:r>
    </w:p>
    <w:p w14:paraId="18975806" w14:textId="77777777" w:rsidR="006A522E" w:rsidRPr="00472976" w:rsidRDefault="006A522E" w:rsidP="00933B5B">
      <w:pPr>
        <w:pStyle w:val="maintext"/>
        <w:numPr>
          <w:ilvl w:val="0"/>
          <w:numId w:val="35"/>
        </w:numPr>
        <w:snapToGrid w:val="0"/>
        <w:spacing w:before="0" w:line="240" w:lineRule="auto"/>
        <w:ind w:firstLineChars="0"/>
        <w:rPr>
          <w:rFonts w:eastAsia="Times New Roman" w:cs="Times New Roman"/>
          <w:i/>
          <w:iCs/>
          <w:lang w:eastAsia="en-US"/>
        </w:rPr>
      </w:pPr>
      <w:r w:rsidRPr="00472976">
        <w:rPr>
          <w:rFonts w:eastAsia="Times New Roman" w:cs="Times New Roman"/>
          <w:i/>
          <w:iCs/>
          <w:lang w:eastAsia="en-US"/>
        </w:rPr>
        <w:t xml:space="preserve">Resource type (D/U/F) at the IAB-DU and IAB-MT </w:t>
      </w:r>
    </w:p>
    <w:p w14:paraId="011896E8" w14:textId="77777777" w:rsidR="006A522E" w:rsidRPr="00472976" w:rsidRDefault="006A522E" w:rsidP="00933B5B">
      <w:pPr>
        <w:pStyle w:val="maintext"/>
        <w:numPr>
          <w:ilvl w:val="0"/>
          <w:numId w:val="35"/>
        </w:numPr>
        <w:snapToGrid w:val="0"/>
        <w:spacing w:before="0" w:line="240" w:lineRule="auto"/>
        <w:ind w:firstLineChars="0"/>
        <w:rPr>
          <w:rFonts w:eastAsia="Times New Roman" w:cs="Times New Roman"/>
          <w:i/>
          <w:iCs/>
          <w:lang w:eastAsia="en-US"/>
        </w:rPr>
      </w:pPr>
      <w:r w:rsidRPr="00472976">
        <w:rPr>
          <w:rFonts w:eastAsia="Times New Roman" w:cs="Times New Roman"/>
          <w:i/>
          <w:iCs/>
          <w:lang w:eastAsia="en-US"/>
        </w:rPr>
        <w:t>Specific sets of time/frequency resources</w:t>
      </w:r>
    </w:p>
    <w:p w14:paraId="2761E2A7" w14:textId="77777777" w:rsidR="006A522E" w:rsidRPr="00472976" w:rsidRDefault="006A522E" w:rsidP="00933B5B">
      <w:pPr>
        <w:pStyle w:val="maintext"/>
        <w:numPr>
          <w:ilvl w:val="0"/>
          <w:numId w:val="35"/>
        </w:numPr>
        <w:snapToGrid w:val="0"/>
        <w:spacing w:before="0" w:line="240" w:lineRule="auto"/>
        <w:ind w:firstLineChars="0"/>
        <w:rPr>
          <w:rFonts w:eastAsia="Times New Roman" w:cs="Times New Roman"/>
          <w:i/>
          <w:iCs/>
          <w:lang w:eastAsia="en-US"/>
        </w:rPr>
      </w:pPr>
      <w:r w:rsidRPr="00472976">
        <w:rPr>
          <w:rFonts w:eastAsia="Times New Roman" w:cs="Times New Roman"/>
          <w:i/>
          <w:iCs/>
          <w:lang w:eastAsia="en-US"/>
        </w:rPr>
        <w:t>Certain conditions being met (e.g. supported timing modes, power control enhancements (if supported), etc.)</w:t>
      </w:r>
    </w:p>
    <w:p w14:paraId="7140E620" w14:textId="4947AC76" w:rsidR="006A522E" w:rsidRPr="00472976" w:rsidRDefault="006A522E" w:rsidP="00933B5B">
      <w:pPr>
        <w:pStyle w:val="maintext"/>
        <w:snapToGrid w:val="0"/>
        <w:spacing w:before="0" w:line="240" w:lineRule="auto"/>
        <w:ind w:left="568" w:firstLineChars="0" w:firstLine="152"/>
        <w:rPr>
          <w:rFonts w:eastAsia="Times New Roman" w:cs="Times New Roman"/>
          <w:i/>
          <w:iCs/>
          <w:lang w:eastAsia="en-US"/>
        </w:rPr>
      </w:pPr>
      <w:r w:rsidRPr="00472976">
        <w:rPr>
          <w:rFonts w:eastAsia="Times New Roman" w:cs="Times New Roman"/>
          <w:i/>
          <w:iCs/>
          <w:lang w:eastAsia="en-US"/>
        </w:rPr>
        <w:t>FFS:  Mechanisms for informing/coordination the change in multiplexing operation(s) between child and parent nodes (</w:t>
      </w:r>
      <w:r w:rsidR="00503C5F">
        <w:rPr>
          <w:rFonts w:asciiTheme="minorEastAsia" w:eastAsiaTheme="minorEastAsia" w:hAnsiTheme="minorEastAsia" w:cs="Times New Roman" w:hint="eastAsia"/>
          <w:i/>
          <w:iCs/>
          <w:lang w:eastAsia="zh-CN"/>
        </w:rPr>
        <w:t>0</w:t>
      </w:r>
      <w:r w:rsidRPr="00472976">
        <w:rPr>
          <w:rFonts w:eastAsia="Times New Roman" w:cs="Times New Roman"/>
          <w:i/>
          <w:iCs/>
          <w:lang w:eastAsia="en-US"/>
        </w:rPr>
        <w:t>including whether the adaptation is dynamic or semi-static)</w:t>
      </w:r>
    </w:p>
    <w:p w14:paraId="61C94D93" w14:textId="77777777" w:rsidR="006A522E" w:rsidRPr="00472976" w:rsidRDefault="006A522E" w:rsidP="00933B5B">
      <w:pPr>
        <w:pStyle w:val="maintext"/>
        <w:snapToGrid w:val="0"/>
        <w:spacing w:before="0" w:line="240" w:lineRule="auto"/>
        <w:ind w:left="568" w:firstLineChars="0" w:firstLine="152"/>
        <w:rPr>
          <w:rFonts w:eastAsia="Times New Roman" w:cs="Times New Roman"/>
          <w:i/>
          <w:iCs/>
          <w:lang w:eastAsia="en-US"/>
        </w:rPr>
      </w:pPr>
      <w:r w:rsidRPr="00472976">
        <w:rPr>
          <w:rFonts w:eastAsia="Times New Roman" w:cs="Times New Roman"/>
          <w:i/>
          <w:iCs/>
          <w:lang w:eastAsia="en-US"/>
        </w:rPr>
        <w:t>FFS: Need for explicit linkage between indicated multiplexing operations and other features/enhancements – e.g. number of required guard symbols, supported timing modes, and power control enhancements (if supported)</w:t>
      </w:r>
    </w:p>
    <w:p w14:paraId="328E0BD0" w14:textId="77777777" w:rsidR="006A522E" w:rsidRPr="00472976" w:rsidRDefault="006A522E" w:rsidP="00933B5B">
      <w:pPr>
        <w:pStyle w:val="ListParagraph"/>
        <w:numPr>
          <w:ilvl w:val="0"/>
          <w:numId w:val="36"/>
        </w:numPr>
        <w:shd w:val="clear" w:color="auto" w:fill="FFFFFF"/>
        <w:snapToGrid w:val="0"/>
        <w:spacing w:after="60"/>
        <w:contextualSpacing w:val="0"/>
        <w:rPr>
          <w:rFonts w:ascii="Times New Roman" w:eastAsia="Times New Roman" w:hAnsi="Times New Roman"/>
          <w:i/>
          <w:iCs/>
          <w:sz w:val="20"/>
          <w:szCs w:val="20"/>
        </w:rPr>
      </w:pPr>
      <w:r w:rsidRPr="00472976">
        <w:rPr>
          <w:rFonts w:ascii="Times New Roman" w:eastAsia="Times New Roman" w:hAnsi="Times New Roman"/>
          <w:i/>
          <w:iCs/>
          <w:sz w:val="20"/>
          <w:szCs w:val="20"/>
        </w:rPr>
        <w:t>To facilitate simultaneous operations and interference management, dynamic indication for restriction/usage/availability of beams (in upstream and/or downstream directions) is supported</w:t>
      </w:r>
    </w:p>
    <w:p w14:paraId="0E67E96E" w14:textId="77777777" w:rsidR="006A522E" w:rsidRPr="00472976" w:rsidRDefault="006A522E" w:rsidP="00933B5B">
      <w:pPr>
        <w:numPr>
          <w:ilvl w:val="0"/>
          <w:numId w:val="39"/>
        </w:numPr>
        <w:shd w:val="clear" w:color="auto" w:fill="FFFFFF"/>
        <w:snapToGrid w:val="0"/>
        <w:spacing w:after="60"/>
        <w:rPr>
          <w:rFonts w:eastAsia="Times New Roman"/>
          <w:i/>
          <w:iCs/>
        </w:rPr>
      </w:pPr>
      <w:r w:rsidRPr="00472976">
        <w:rPr>
          <w:rFonts w:eastAsia="Times New Roman"/>
          <w:i/>
          <w:iCs/>
        </w:rPr>
        <w:t>FFS: Applicability to specific multiplexing cases or specific time-frequency resources</w:t>
      </w:r>
    </w:p>
    <w:p w14:paraId="4372E3A6" w14:textId="77777777" w:rsidR="006A522E" w:rsidRPr="00472976" w:rsidRDefault="006A522E" w:rsidP="00933B5B">
      <w:pPr>
        <w:numPr>
          <w:ilvl w:val="0"/>
          <w:numId w:val="39"/>
        </w:numPr>
        <w:shd w:val="clear" w:color="auto" w:fill="FFFFFF"/>
        <w:snapToGrid w:val="0"/>
        <w:spacing w:after="60"/>
        <w:rPr>
          <w:rFonts w:eastAsia="Times New Roman"/>
          <w:i/>
          <w:iCs/>
        </w:rPr>
      </w:pPr>
      <w:r w:rsidRPr="00472976">
        <w:rPr>
          <w:rFonts w:eastAsia="Times New Roman"/>
          <w:i/>
          <w:iCs/>
        </w:rPr>
        <w:t>FFS: Whether IAB-specific enhancements beyond the existing beam management framework are needed to the support the functionality</w:t>
      </w:r>
    </w:p>
    <w:p w14:paraId="2994241C" w14:textId="77777777" w:rsidR="006A522E" w:rsidRPr="00472976" w:rsidRDefault="006A522E" w:rsidP="00933B5B">
      <w:pPr>
        <w:numPr>
          <w:ilvl w:val="0"/>
          <w:numId w:val="39"/>
        </w:numPr>
        <w:shd w:val="clear" w:color="auto" w:fill="FFFFFF"/>
        <w:snapToGrid w:val="0"/>
        <w:spacing w:after="60"/>
        <w:rPr>
          <w:rFonts w:eastAsia="Times New Roman"/>
          <w:i/>
          <w:iCs/>
        </w:rPr>
      </w:pPr>
      <w:r w:rsidRPr="00472976">
        <w:rPr>
          <w:rFonts w:eastAsia="Times New Roman"/>
          <w:i/>
          <w:iCs/>
        </w:rPr>
        <w:t>FFS: Impact on the semi-static resource configurations (e.g., extending the H/S/NA resource attributes to the spatial domain)</w:t>
      </w:r>
    </w:p>
    <w:p w14:paraId="653142E6" w14:textId="37DD0D82" w:rsidR="00DA2FBF" w:rsidRPr="00472976" w:rsidRDefault="006A522E" w:rsidP="00414F08">
      <w:pPr>
        <w:numPr>
          <w:ilvl w:val="0"/>
          <w:numId w:val="39"/>
        </w:numPr>
        <w:shd w:val="clear" w:color="auto" w:fill="FFFFFF"/>
        <w:snapToGrid w:val="0"/>
        <w:spacing w:after="120"/>
      </w:pPr>
      <w:r w:rsidRPr="00472976">
        <w:rPr>
          <w:rFonts w:eastAsia="Times New Roman"/>
          <w:i/>
          <w:iCs/>
        </w:rPr>
        <w:t>FFS: Whether panel-based granularity is additionally supported</w:t>
      </w:r>
    </w:p>
    <w:p w14:paraId="6495266E" w14:textId="76035287" w:rsidR="004A6F7B" w:rsidRPr="00472976" w:rsidRDefault="004A6F7B" w:rsidP="00715B4F">
      <w:pPr>
        <w:pStyle w:val="3GPPNormalText"/>
        <w:rPr>
          <w:sz w:val="20"/>
          <w:szCs w:val="20"/>
        </w:rPr>
      </w:pPr>
      <w:r w:rsidRPr="00472976">
        <w:rPr>
          <w:sz w:val="20"/>
          <w:szCs w:val="20"/>
        </w:rPr>
        <w:t>Regarding dual-connectivity scenario in the context of topology redundancy for improved robustness and load balancing, RAN1#1</w:t>
      </w:r>
      <w:r w:rsidR="00506C52" w:rsidRPr="00472976">
        <w:rPr>
          <w:sz w:val="20"/>
          <w:szCs w:val="20"/>
        </w:rPr>
        <w:t>04bis</w:t>
      </w:r>
      <w:r w:rsidRPr="00472976">
        <w:rPr>
          <w:sz w:val="20"/>
          <w:szCs w:val="20"/>
        </w:rPr>
        <w:t xml:space="preserve"> have made the following agreements. </w:t>
      </w:r>
    </w:p>
    <w:p w14:paraId="4D1EB9F6" w14:textId="2431FBA5" w:rsidR="00970F9C" w:rsidRPr="00472976" w:rsidRDefault="00970F9C" w:rsidP="00970F9C">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472976">
        <w:rPr>
          <w:rFonts w:ascii="Times New Roman" w:eastAsia="Times New Roman" w:hAnsi="Times New Roman"/>
          <w:i/>
          <w:iCs/>
          <w:sz w:val="20"/>
          <w:szCs w:val="20"/>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2ED0F666" w14:textId="77777777" w:rsidR="00970F9C" w:rsidRPr="00472976" w:rsidRDefault="00970F9C" w:rsidP="00970F9C">
      <w:pPr>
        <w:numPr>
          <w:ilvl w:val="1"/>
          <w:numId w:val="13"/>
        </w:numPr>
        <w:shd w:val="clear" w:color="auto" w:fill="FFFFFF"/>
        <w:snapToGrid w:val="0"/>
        <w:spacing w:after="60"/>
        <w:ind w:left="1080"/>
        <w:rPr>
          <w:rFonts w:eastAsia="Times New Roman"/>
          <w:i/>
          <w:iCs/>
        </w:rPr>
      </w:pPr>
      <w:r w:rsidRPr="00472976">
        <w:rPr>
          <w:rFonts w:eastAsia="Times New Roman"/>
          <w:i/>
          <w:iCs/>
        </w:rPr>
        <w:t>Extending the Rel-16 CA TDD conflict resolution framework for synchronous intra-band NR-DC operation</w:t>
      </w:r>
    </w:p>
    <w:p w14:paraId="21896D57" w14:textId="77777777" w:rsidR="00970F9C" w:rsidRPr="00472976" w:rsidRDefault="00970F9C" w:rsidP="00414F08">
      <w:pPr>
        <w:numPr>
          <w:ilvl w:val="1"/>
          <w:numId w:val="13"/>
        </w:numPr>
        <w:shd w:val="clear" w:color="auto" w:fill="FFFFFF"/>
        <w:snapToGrid w:val="0"/>
        <w:spacing w:after="120"/>
        <w:ind w:left="1080"/>
        <w:rPr>
          <w:rFonts w:eastAsia="Times New Roman"/>
          <w:i/>
          <w:iCs/>
        </w:rPr>
      </w:pPr>
      <w:r w:rsidRPr="00472976">
        <w:rPr>
          <w:rFonts w:eastAsia="Times New Roman"/>
          <w:i/>
          <w:iCs/>
        </w:rPr>
        <w:lastRenderedPageBreak/>
        <w:t>Coordinating TDD configurations for the parent nodes (for both intra-donor and inter-donor operation) and coordinating H/S/NA configurations for the child node between donors (at least for inter-donor operation)</w:t>
      </w:r>
    </w:p>
    <w:p w14:paraId="61AE8EC2" w14:textId="77777777" w:rsidR="00F521DD" w:rsidRPr="00472976" w:rsidRDefault="00F521DD" w:rsidP="00715B4F">
      <w:pPr>
        <w:spacing w:after="60"/>
        <w:jc w:val="both"/>
      </w:pPr>
      <w:r w:rsidRPr="00472976">
        <w:t xml:space="preserve">In this contribution, based on those discussion and agreements, we further elaborate on mechanisms for resource multiplexing among backhaul and access link. </w:t>
      </w:r>
    </w:p>
    <w:p w14:paraId="5B3B5C14" w14:textId="223984E7" w:rsidR="00B65A6D" w:rsidRPr="00472976" w:rsidRDefault="00BB187B" w:rsidP="00B65A6D">
      <w:pPr>
        <w:pStyle w:val="Heading1"/>
        <w:jc w:val="both"/>
        <w:rPr>
          <w:rFonts w:eastAsia="SimSun"/>
          <w:lang w:eastAsia="zh-CN"/>
        </w:rPr>
      </w:pPr>
      <w:r w:rsidRPr="00472976">
        <w:rPr>
          <w:rFonts w:eastAsia="SimSun"/>
          <w:lang w:val="en-US" w:eastAsia="zh-CN"/>
        </w:rPr>
        <w:t xml:space="preserve">Frequency-Domain Resource </w:t>
      </w:r>
      <w:r w:rsidR="00B72775" w:rsidRPr="00472976">
        <w:rPr>
          <w:rFonts w:eastAsia="SimSun"/>
          <w:lang w:val="en-US" w:eastAsia="zh-CN"/>
        </w:rPr>
        <w:t>Multiplexing</w:t>
      </w:r>
    </w:p>
    <w:p w14:paraId="7F79F6AD" w14:textId="4B7A4AB1" w:rsidR="006C0C72" w:rsidRPr="00472976" w:rsidRDefault="00991B5E" w:rsidP="006C0C72">
      <w:pPr>
        <w:pStyle w:val="Heading2"/>
        <w:ind w:left="0"/>
        <w:rPr>
          <w:lang w:eastAsia="zh-CN"/>
        </w:rPr>
      </w:pPr>
      <w:r w:rsidRPr="00472976">
        <w:rPr>
          <w:lang w:eastAsia="zh-CN"/>
        </w:rPr>
        <w:t>Semi-static DU resource configurations for TDM and FDM</w:t>
      </w:r>
    </w:p>
    <w:p w14:paraId="4D3AEA79" w14:textId="76423D6A" w:rsidR="007B1C30" w:rsidRPr="00472976" w:rsidRDefault="00A47CD9" w:rsidP="00AC72CC">
      <w:pPr>
        <w:jc w:val="both"/>
        <w:rPr>
          <w:lang w:eastAsia="zh-CN"/>
        </w:rPr>
      </w:pPr>
      <w:r w:rsidRPr="00472976">
        <w:rPr>
          <w:lang w:eastAsia="zh-CN"/>
        </w:rPr>
        <w:t xml:space="preserve">As </w:t>
      </w:r>
      <w:r w:rsidR="00B21307" w:rsidRPr="00472976">
        <w:rPr>
          <w:lang w:eastAsia="zh-CN"/>
        </w:rPr>
        <w:t xml:space="preserve">RAN1#104bis has </w:t>
      </w:r>
      <w:r w:rsidR="006B216D" w:rsidRPr="00472976">
        <w:rPr>
          <w:lang w:eastAsia="zh-CN"/>
        </w:rPr>
        <w:t xml:space="preserve">agreed </w:t>
      </w:r>
      <w:r w:rsidR="00022963" w:rsidRPr="00472976">
        <w:rPr>
          <w:lang w:eastAsia="zh-CN"/>
        </w:rPr>
        <w:t>to extend</w:t>
      </w:r>
      <w:r w:rsidR="006B216D" w:rsidRPr="00472976">
        <w:rPr>
          <w:lang w:eastAsia="zh-CN"/>
        </w:rPr>
        <w:t xml:space="preserve"> semi-static H/S/NA </w:t>
      </w:r>
      <w:r w:rsidR="002E33C4" w:rsidRPr="00472976">
        <w:rPr>
          <w:lang w:eastAsia="zh-CN"/>
        </w:rPr>
        <w:t xml:space="preserve">DU </w:t>
      </w:r>
      <w:r w:rsidR="00B53192" w:rsidRPr="00472976">
        <w:rPr>
          <w:lang w:eastAsia="zh-CN"/>
        </w:rPr>
        <w:t xml:space="preserve">resource </w:t>
      </w:r>
      <w:r w:rsidR="00022963" w:rsidRPr="00472976">
        <w:rPr>
          <w:lang w:eastAsia="zh-CN"/>
        </w:rPr>
        <w:t>configuration</w:t>
      </w:r>
      <w:r w:rsidR="00B53192" w:rsidRPr="00472976">
        <w:rPr>
          <w:lang w:eastAsia="zh-CN"/>
        </w:rPr>
        <w:t xml:space="preserve"> to </w:t>
      </w:r>
      <w:r w:rsidR="002E33C4" w:rsidRPr="00472976">
        <w:rPr>
          <w:lang w:eastAsia="zh-CN"/>
        </w:rPr>
        <w:t>frequency-domain</w:t>
      </w:r>
      <w:r w:rsidR="00274F6E" w:rsidRPr="00472976">
        <w:rPr>
          <w:lang w:eastAsia="zh-CN"/>
        </w:rPr>
        <w:t xml:space="preserve">, we need to </w:t>
      </w:r>
      <w:r w:rsidR="0081619B" w:rsidRPr="00472976">
        <w:rPr>
          <w:lang w:eastAsia="zh-CN"/>
        </w:rPr>
        <w:t>clarify</w:t>
      </w:r>
      <w:r w:rsidR="00274F6E" w:rsidRPr="00472976">
        <w:rPr>
          <w:lang w:eastAsia="zh-CN"/>
        </w:rPr>
        <w:t xml:space="preserve"> </w:t>
      </w:r>
      <w:r w:rsidR="00DC1B8D" w:rsidRPr="00472976">
        <w:rPr>
          <w:lang w:eastAsia="zh-CN"/>
        </w:rPr>
        <w:t xml:space="preserve">the </w:t>
      </w:r>
      <w:r w:rsidR="007E4B52" w:rsidRPr="00472976">
        <w:rPr>
          <w:lang w:eastAsia="zh-CN"/>
        </w:rPr>
        <w:t>interaction</w:t>
      </w:r>
      <w:r w:rsidR="00A3260A" w:rsidRPr="00472976">
        <w:rPr>
          <w:lang w:eastAsia="zh-CN"/>
        </w:rPr>
        <w:t xml:space="preserve"> </w:t>
      </w:r>
      <w:r w:rsidR="00DC1B8D" w:rsidRPr="00472976">
        <w:rPr>
          <w:lang w:eastAsia="zh-CN"/>
        </w:rPr>
        <w:t>of TDM</w:t>
      </w:r>
      <w:r w:rsidR="006056C8" w:rsidRPr="00472976">
        <w:rPr>
          <w:lang w:eastAsia="zh-CN"/>
        </w:rPr>
        <w:t xml:space="preserve"> and </w:t>
      </w:r>
      <w:r w:rsidR="00417C88" w:rsidRPr="00472976">
        <w:rPr>
          <w:lang w:eastAsia="zh-CN"/>
        </w:rPr>
        <w:t>FDM</w:t>
      </w:r>
      <w:r w:rsidR="006056C8" w:rsidRPr="00472976">
        <w:rPr>
          <w:lang w:eastAsia="zh-CN"/>
        </w:rPr>
        <w:t xml:space="preserve"> operation</w:t>
      </w:r>
      <w:r w:rsidR="00F3352C" w:rsidRPr="00472976">
        <w:rPr>
          <w:lang w:eastAsia="zh-CN"/>
        </w:rPr>
        <w:t xml:space="preserve">, in order to further discuss separate or joint TDM and FDM semi-static DU resource configurations. </w:t>
      </w:r>
    </w:p>
    <w:p w14:paraId="6710D3CE" w14:textId="7BDAD1A3" w:rsidR="00B4402F" w:rsidRPr="00472976" w:rsidRDefault="00B74968" w:rsidP="00AC72CC">
      <w:pPr>
        <w:jc w:val="both"/>
        <w:rPr>
          <w:lang w:eastAsia="zh-CN"/>
        </w:rPr>
      </w:pPr>
      <w:r w:rsidRPr="00472976">
        <w:rPr>
          <w:lang w:eastAsia="zh-CN"/>
        </w:rPr>
        <w:t>When an IAB-node operates in TDM</w:t>
      </w:r>
      <w:r w:rsidR="00397493" w:rsidRPr="00472976">
        <w:rPr>
          <w:lang w:eastAsia="zh-CN"/>
        </w:rPr>
        <w:t xml:space="preserve"> mode</w:t>
      </w:r>
      <w:r w:rsidRPr="00472976">
        <w:rPr>
          <w:lang w:eastAsia="zh-CN"/>
        </w:rPr>
        <w:t xml:space="preserve">, </w:t>
      </w:r>
      <w:r w:rsidR="00C83C28" w:rsidRPr="00472976">
        <w:rPr>
          <w:lang w:eastAsia="zh-CN"/>
        </w:rPr>
        <w:t xml:space="preserve">as </w:t>
      </w:r>
      <w:r w:rsidR="00EE4BD7" w:rsidRPr="00472976">
        <w:rPr>
          <w:lang w:eastAsia="zh-CN"/>
        </w:rPr>
        <w:t xml:space="preserve">the IAB-MT and </w:t>
      </w:r>
      <w:r w:rsidR="00397493" w:rsidRPr="00472976">
        <w:rPr>
          <w:lang w:eastAsia="zh-CN"/>
        </w:rPr>
        <w:t xml:space="preserve">the </w:t>
      </w:r>
      <w:r w:rsidR="00EE4BD7" w:rsidRPr="00472976">
        <w:rPr>
          <w:lang w:eastAsia="zh-CN"/>
        </w:rPr>
        <w:t xml:space="preserve">IAB-DU already separate in time-domain resource, </w:t>
      </w:r>
      <w:r w:rsidR="00215C55" w:rsidRPr="00472976">
        <w:rPr>
          <w:lang w:eastAsia="zh-CN"/>
        </w:rPr>
        <w:t>further separation in frequency-domain resource</w:t>
      </w:r>
      <w:r w:rsidR="00BB43DA" w:rsidRPr="00472976">
        <w:rPr>
          <w:lang w:eastAsia="zh-CN"/>
        </w:rPr>
        <w:t xml:space="preserve"> is not needed. In other words, </w:t>
      </w:r>
      <w:r w:rsidR="00A15BD8" w:rsidRPr="00472976">
        <w:rPr>
          <w:lang w:eastAsia="zh-CN"/>
        </w:rPr>
        <w:t xml:space="preserve">the time-domain H/S/NA </w:t>
      </w:r>
      <w:r w:rsidR="007927BE" w:rsidRPr="00472976">
        <w:rPr>
          <w:lang w:eastAsia="zh-CN"/>
        </w:rPr>
        <w:t xml:space="preserve">can be applied </w:t>
      </w:r>
      <w:r w:rsidR="0070071A" w:rsidRPr="00472976">
        <w:rPr>
          <w:lang w:eastAsia="zh-CN"/>
        </w:rPr>
        <w:t xml:space="preserve">to the entire IAB-DU bandwidth, without </w:t>
      </w:r>
      <w:r w:rsidR="003422AE" w:rsidRPr="00472976">
        <w:rPr>
          <w:lang w:eastAsia="zh-CN"/>
        </w:rPr>
        <w:t>considering</w:t>
      </w:r>
      <w:r w:rsidR="00FB124E" w:rsidRPr="00472976">
        <w:rPr>
          <w:lang w:eastAsia="zh-CN"/>
        </w:rPr>
        <w:t xml:space="preserve"> </w:t>
      </w:r>
      <w:r w:rsidR="0070071A" w:rsidRPr="00472976">
        <w:rPr>
          <w:lang w:eastAsia="zh-CN"/>
        </w:rPr>
        <w:t>frequency-domain H/S/NA attributes</w:t>
      </w:r>
      <w:r w:rsidR="00955A23" w:rsidRPr="00472976">
        <w:rPr>
          <w:lang w:eastAsia="zh-CN"/>
        </w:rPr>
        <w:t xml:space="preserve"> (no matter </w:t>
      </w:r>
      <w:r w:rsidR="00AA3E3A" w:rsidRPr="00472976">
        <w:rPr>
          <w:lang w:eastAsia="zh-CN"/>
        </w:rPr>
        <w:t xml:space="preserve">frequency-domain H/S/NA </w:t>
      </w:r>
      <w:r w:rsidR="00955A23" w:rsidRPr="00472976">
        <w:rPr>
          <w:lang w:eastAsia="zh-CN"/>
        </w:rPr>
        <w:t xml:space="preserve">is </w:t>
      </w:r>
      <w:r w:rsidR="00AA3E3A" w:rsidRPr="00472976">
        <w:rPr>
          <w:lang w:eastAsia="zh-CN"/>
        </w:rPr>
        <w:t>configured or not)</w:t>
      </w:r>
      <w:r w:rsidR="0070071A" w:rsidRPr="00472976">
        <w:rPr>
          <w:lang w:eastAsia="zh-CN"/>
        </w:rPr>
        <w:t xml:space="preserve">. </w:t>
      </w:r>
    </w:p>
    <w:p w14:paraId="08BB8ADD" w14:textId="48214A11" w:rsidR="00130F69" w:rsidRPr="00472976" w:rsidRDefault="00130F69" w:rsidP="00AC72CC">
      <w:pPr>
        <w:jc w:val="both"/>
        <w:rPr>
          <w:lang w:eastAsia="zh-CN"/>
        </w:rPr>
      </w:pPr>
      <w:r w:rsidRPr="00472976">
        <w:rPr>
          <w:lang w:eastAsia="zh-CN"/>
        </w:rPr>
        <w:t xml:space="preserve">On the other hand, when an IAB-node operates in FDM mode, </w:t>
      </w:r>
      <w:r w:rsidR="000E1FD0" w:rsidRPr="00472976">
        <w:rPr>
          <w:lang w:eastAsia="zh-CN"/>
        </w:rPr>
        <w:t xml:space="preserve">as the IAB-MT and the IAB-DU already separate in frequency-domain resource, simultaneous </w:t>
      </w:r>
      <w:r w:rsidR="00DE3065" w:rsidRPr="00472976">
        <w:rPr>
          <w:lang w:eastAsia="zh-CN"/>
        </w:rPr>
        <w:t xml:space="preserve">MT/DU operation is allowed and further separation in time-domain resource is not needed. In other words, the frequency-domain H/S/NA can be applied to the entire </w:t>
      </w:r>
      <w:r w:rsidR="00AC328C" w:rsidRPr="00472976">
        <w:rPr>
          <w:lang w:eastAsia="zh-CN"/>
        </w:rPr>
        <w:t>time interval</w:t>
      </w:r>
      <w:r w:rsidR="00FB124E" w:rsidRPr="00472976">
        <w:rPr>
          <w:lang w:eastAsia="zh-CN"/>
        </w:rPr>
        <w:t xml:space="preserve"> of FDM operation</w:t>
      </w:r>
      <w:r w:rsidR="00AC328C" w:rsidRPr="00472976">
        <w:rPr>
          <w:lang w:eastAsia="zh-CN"/>
        </w:rPr>
        <w:t xml:space="preserve">, without </w:t>
      </w:r>
      <w:r w:rsidR="003422AE" w:rsidRPr="00472976">
        <w:rPr>
          <w:lang w:eastAsia="zh-CN"/>
        </w:rPr>
        <w:t>considering</w:t>
      </w:r>
      <w:r w:rsidR="00FB124E" w:rsidRPr="00472976">
        <w:rPr>
          <w:lang w:eastAsia="zh-CN"/>
        </w:rPr>
        <w:t xml:space="preserve"> </w:t>
      </w:r>
      <w:r w:rsidR="00AC328C" w:rsidRPr="00472976">
        <w:rPr>
          <w:lang w:eastAsia="zh-CN"/>
        </w:rPr>
        <w:t xml:space="preserve">time-domain H/S/NA attributes (no matter time-domain H/S/NA is configured or not). </w:t>
      </w:r>
    </w:p>
    <w:p w14:paraId="568AFDEA" w14:textId="2EAD9801" w:rsidR="00AC328C" w:rsidRPr="00472976" w:rsidRDefault="00AA3060" w:rsidP="00AC72CC">
      <w:pPr>
        <w:jc w:val="both"/>
        <w:rPr>
          <w:lang w:val="en-US" w:eastAsia="zh-CN"/>
        </w:rPr>
      </w:pPr>
      <w:r w:rsidRPr="00472976">
        <w:rPr>
          <w:lang w:val="en-US" w:eastAsia="zh-CN"/>
        </w:rPr>
        <w:t>Hence, TDM</w:t>
      </w:r>
      <w:r w:rsidR="00523821" w:rsidRPr="00472976">
        <w:rPr>
          <w:lang w:val="en-US" w:eastAsia="zh-CN"/>
        </w:rPr>
        <w:t xml:space="preserve"> and</w:t>
      </w:r>
      <w:r w:rsidRPr="00472976">
        <w:rPr>
          <w:lang w:val="en-US" w:eastAsia="zh-CN"/>
        </w:rPr>
        <w:t xml:space="preserve"> FDM operation should be orthogonal to each </w:t>
      </w:r>
      <w:r w:rsidR="003418FB" w:rsidRPr="00472976">
        <w:rPr>
          <w:lang w:val="en-US" w:eastAsia="zh-CN"/>
        </w:rPr>
        <w:t>other</w:t>
      </w:r>
      <w:r w:rsidR="00723CBE" w:rsidRPr="00472976">
        <w:rPr>
          <w:lang w:val="en-US" w:eastAsia="zh-CN"/>
        </w:rPr>
        <w:t xml:space="preserve"> (i.e., </w:t>
      </w:r>
      <w:r w:rsidR="00850D80" w:rsidRPr="00472976">
        <w:rPr>
          <w:lang w:val="en-US" w:eastAsia="zh-CN"/>
        </w:rPr>
        <w:t>TDM only or FDM only at a time interval)</w:t>
      </w:r>
      <w:r w:rsidR="00523821" w:rsidRPr="00472976">
        <w:rPr>
          <w:lang w:val="en-US" w:eastAsia="zh-CN"/>
        </w:rPr>
        <w:t>. T</w:t>
      </w:r>
      <w:r w:rsidR="007477C5" w:rsidRPr="00472976">
        <w:rPr>
          <w:lang w:val="en-US" w:eastAsia="zh-CN"/>
        </w:rPr>
        <w:t>ime-domain H/S/NA</w:t>
      </w:r>
      <w:r w:rsidR="00EB5FBD" w:rsidRPr="00472976">
        <w:rPr>
          <w:lang w:val="en-US" w:eastAsia="zh-CN"/>
        </w:rPr>
        <w:t xml:space="preserve"> and frequency-domain H/S/NA will not </w:t>
      </w:r>
      <w:r w:rsidR="0018033F" w:rsidRPr="00472976">
        <w:rPr>
          <w:lang w:val="en-US" w:eastAsia="zh-CN"/>
        </w:rPr>
        <w:t xml:space="preserve">be </w:t>
      </w:r>
      <w:r w:rsidR="00EB5FBD" w:rsidRPr="00472976">
        <w:rPr>
          <w:lang w:val="en-US" w:eastAsia="zh-CN"/>
        </w:rPr>
        <w:t>simultaneously applied</w:t>
      </w:r>
      <w:r w:rsidR="0018033F" w:rsidRPr="00472976">
        <w:rPr>
          <w:lang w:val="en-US" w:eastAsia="zh-CN"/>
        </w:rPr>
        <w:t xml:space="preserve"> (no matter they are configured or not). </w:t>
      </w:r>
    </w:p>
    <w:p w14:paraId="01CFEC48" w14:textId="78971C45" w:rsidR="0081619B" w:rsidRPr="00472976" w:rsidRDefault="0081619B" w:rsidP="00AC72CC">
      <w:pPr>
        <w:jc w:val="both"/>
        <w:rPr>
          <w:lang w:val="en-US" w:eastAsia="zh-CN"/>
        </w:rPr>
      </w:pPr>
      <w:r w:rsidRPr="00472976">
        <w:rPr>
          <w:lang w:val="en-US" w:eastAsia="zh-CN"/>
        </w:rPr>
        <w:t>Based on th</w:t>
      </w:r>
      <w:r w:rsidR="003F1982" w:rsidRPr="00472976">
        <w:rPr>
          <w:lang w:val="en-US" w:eastAsia="zh-CN"/>
        </w:rPr>
        <w:t>is clarification</w:t>
      </w:r>
      <w:r w:rsidR="008E4DDF" w:rsidRPr="00472976">
        <w:rPr>
          <w:lang w:val="en-US" w:eastAsia="zh-CN"/>
        </w:rPr>
        <w:t xml:space="preserve"> of TDM/FDM orthogonality</w:t>
      </w:r>
      <w:r w:rsidR="003F1982" w:rsidRPr="00472976">
        <w:rPr>
          <w:lang w:val="en-US" w:eastAsia="zh-CN"/>
        </w:rPr>
        <w:t xml:space="preserve">, </w:t>
      </w:r>
      <w:r w:rsidR="002C6532" w:rsidRPr="00472976">
        <w:rPr>
          <w:lang w:val="en-US" w:eastAsia="zh-CN"/>
        </w:rPr>
        <w:t>it is straightforward that joint TDM/FDM semi-static DU resource configuration (</w:t>
      </w:r>
      <w:r w:rsidR="00584E3E" w:rsidRPr="00472976">
        <w:rPr>
          <w:lang w:val="en-US" w:eastAsia="zh-CN"/>
        </w:rPr>
        <w:t xml:space="preserve">e.g., H/S/NA on time-frequency grid) </w:t>
      </w:r>
      <w:r w:rsidR="008E4DDF" w:rsidRPr="00472976">
        <w:rPr>
          <w:lang w:val="en-US" w:eastAsia="zh-CN"/>
        </w:rPr>
        <w:t xml:space="preserve">is not </w:t>
      </w:r>
      <w:r w:rsidR="00B2608B" w:rsidRPr="00472976">
        <w:rPr>
          <w:lang w:val="en-US" w:eastAsia="zh-CN"/>
        </w:rPr>
        <w:t xml:space="preserve">necessary. As TDM and FDM operations are independent, </w:t>
      </w:r>
      <w:r w:rsidR="0052682A" w:rsidRPr="00472976">
        <w:rPr>
          <w:lang w:val="en-US" w:eastAsia="zh-CN"/>
        </w:rPr>
        <w:t xml:space="preserve">separate TDM and FDM semi-static </w:t>
      </w:r>
      <w:r w:rsidR="00891334" w:rsidRPr="00472976">
        <w:rPr>
          <w:lang w:val="en-US" w:eastAsia="zh-CN"/>
        </w:rPr>
        <w:t xml:space="preserve">DU resource configurations are preferred. </w:t>
      </w:r>
    </w:p>
    <w:p w14:paraId="5DE198D6" w14:textId="1A36AA79" w:rsidR="0018033F" w:rsidRPr="00472976" w:rsidRDefault="0018033F" w:rsidP="0018033F">
      <w:pPr>
        <w:jc w:val="both"/>
        <w:rPr>
          <w:lang w:val="en-US" w:eastAsia="zh-CN"/>
        </w:rPr>
      </w:pPr>
      <w:r w:rsidRPr="00472976">
        <w:rPr>
          <w:b/>
          <w:lang w:eastAsia="zh-CN"/>
        </w:rPr>
        <w:t xml:space="preserve">Proposal 1: </w:t>
      </w:r>
      <w:r w:rsidRPr="00472976">
        <w:rPr>
          <w:lang w:val="en-US" w:eastAsia="zh-CN"/>
        </w:rPr>
        <w:t>TDM and FDM operation should be orthogonal to each other</w:t>
      </w:r>
      <w:r w:rsidR="00757A04" w:rsidRPr="00472976">
        <w:rPr>
          <w:lang w:val="en-US" w:eastAsia="zh-CN"/>
        </w:rPr>
        <w:t xml:space="preserve"> (i.e., TDM only or FDM only at a time interval). </w:t>
      </w:r>
      <w:r w:rsidRPr="00472976">
        <w:rPr>
          <w:lang w:val="en-US" w:eastAsia="zh-CN"/>
        </w:rPr>
        <w:t xml:space="preserve">Time-domain H/S/NA and frequency-domain H/S/NA will not be simultaneously applied (no matter they are configured or not). </w:t>
      </w:r>
    </w:p>
    <w:p w14:paraId="1019C254" w14:textId="1A5F8564" w:rsidR="00891334" w:rsidRPr="00472976" w:rsidRDefault="00891334" w:rsidP="00891334">
      <w:pPr>
        <w:jc w:val="both"/>
        <w:rPr>
          <w:lang w:val="en-US" w:eastAsia="zh-CN"/>
        </w:rPr>
      </w:pPr>
      <w:r w:rsidRPr="00472976">
        <w:rPr>
          <w:b/>
          <w:lang w:eastAsia="zh-CN"/>
        </w:rPr>
        <w:t xml:space="preserve">Proposal 2: </w:t>
      </w:r>
      <w:r w:rsidRPr="00472976">
        <w:rPr>
          <w:lang w:val="en-US" w:eastAsia="zh-CN"/>
        </w:rPr>
        <w:t xml:space="preserve">As TDM and FDM operations are independent, separate TDM and FDM semi-static DU resource configurations are preferred. </w:t>
      </w:r>
    </w:p>
    <w:p w14:paraId="09FC5B9E" w14:textId="083E923E" w:rsidR="006C0C72" w:rsidRPr="00472976" w:rsidRDefault="003012C8" w:rsidP="006C0C72">
      <w:pPr>
        <w:pStyle w:val="Heading2"/>
        <w:ind w:left="0"/>
        <w:rPr>
          <w:lang w:eastAsia="zh-CN"/>
        </w:rPr>
      </w:pPr>
      <w:r w:rsidRPr="00472976">
        <w:rPr>
          <w:lang w:eastAsia="zh-CN"/>
        </w:rPr>
        <w:t xml:space="preserve">Soft resource availability indication for </w:t>
      </w:r>
      <w:r w:rsidR="00570ED8" w:rsidRPr="00472976">
        <w:rPr>
          <w:lang w:eastAsia="zh-CN"/>
        </w:rPr>
        <w:t>frequency-domain resources</w:t>
      </w:r>
    </w:p>
    <w:p w14:paraId="2F81E1B8" w14:textId="77777777" w:rsidR="009143CF" w:rsidRPr="00472976" w:rsidRDefault="00325E17" w:rsidP="00325E17">
      <w:pPr>
        <w:jc w:val="both"/>
        <w:rPr>
          <w:lang w:eastAsia="zh-CN"/>
        </w:rPr>
      </w:pPr>
      <w:r w:rsidRPr="00472976">
        <w:rPr>
          <w:lang w:eastAsia="zh-CN"/>
        </w:rPr>
        <w:t xml:space="preserve">In case of FDM operation with H/S/NA frequency-domain </w:t>
      </w:r>
      <w:r w:rsidR="00B933DF" w:rsidRPr="00472976">
        <w:rPr>
          <w:lang w:eastAsia="zh-CN"/>
        </w:rPr>
        <w:t>configuration</w:t>
      </w:r>
      <w:r w:rsidRPr="00472976">
        <w:rPr>
          <w:lang w:eastAsia="zh-CN"/>
        </w:rPr>
        <w:t xml:space="preserve">, enhancements to support dynamic indication of soft frequency resource availability are needed. </w:t>
      </w:r>
      <w:r w:rsidR="00A24682" w:rsidRPr="00472976">
        <w:rPr>
          <w:lang w:eastAsia="zh-CN"/>
        </w:rPr>
        <w:t>Considering backwards compatibility with Rel-16 DCI format 2_5 in time-domain</w:t>
      </w:r>
      <w:r w:rsidR="009B54C5" w:rsidRPr="00472976">
        <w:rPr>
          <w:lang w:eastAsia="zh-CN"/>
        </w:rPr>
        <w:t xml:space="preserve"> and TDM/FDM orthogonality</w:t>
      </w:r>
      <w:r w:rsidR="00A24682" w:rsidRPr="00472976">
        <w:rPr>
          <w:lang w:eastAsia="zh-CN"/>
        </w:rPr>
        <w:t xml:space="preserve">, </w:t>
      </w:r>
      <w:r w:rsidR="0035672A" w:rsidRPr="00472976">
        <w:rPr>
          <w:lang w:eastAsia="zh-CN"/>
        </w:rPr>
        <w:t xml:space="preserve">separate indication of time and frequency </w:t>
      </w:r>
      <w:r w:rsidR="009B54C5" w:rsidRPr="00472976">
        <w:rPr>
          <w:lang w:eastAsia="zh-CN"/>
        </w:rPr>
        <w:t xml:space="preserve">soft </w:t>
      </w:r>
      <w:r w:rsidR="0035672A" w:rsidRPr="00472976">
        <w:rPr>
          <w:lang w:eastAsia="zh-CN"/>
        </w:rPr>
        <w:t xml:space="preserve">resources are </w:t>
      </w:r>
      <w:r w:rsidR="009B54C5" w:rsidRPr="00472976">
        <w:rPr>
          <w:lang w:eastAsia="zh-CN"/>
        </w:rPr>
        <w:t>preferred</w:t>
      </w:r>
      <w:r w:rsidR="009143CF" w:rsidRPr="00472976">
        <w:rPr>
          <w:lang w:eastAsia="zh-CN"/>
        </w:rPr>
        <w:t xml:space="preserve">. </w:t>
      </w:r>
    </w:p>
    <w:p w14:paraId="21665CCA" w14:textId="6E84C7FD" w:rsidR="007E4D85" w:rsidRPr="00472976" w:rsidRDefault="009143CF" w:rsidP="00E47EAA">
      <w:pPr>
        <w:jc w:val="both"/>
        <w:rPr>
          <w:lang w:eastAsia="zh-CN"/>
        </w:rPr>
      </w:pPr>
      <w:r w:rsidRPr="00472976">
        <w:rPr>
          <w:lang w:eastAsia="zh-CN"/>
        </w:rPr>
        <w:t xml:space="preserve">Current </w:t>
      </w:r>
      <w:r w:rsidR="00A137F4" w:rsidRPr="00472976">
        <w:rPr>
          <w:lang w:eastAsia="zh-CN"/>
        </w:rPr>
        <w:t xml:space="preserve">Rel-16 </w:t>
      </w:r>
      <w:r w:rsidR="000235D8" w:rsidRPr="00472976">
        <w:rPr>
          <w:lang w:eastAsia="zh-CN"/>
        </w:rPr>
        <w:t xml:space="preserve">time-domain </w:t>
      </w:r>
      <w:r w:rsidR="00D17B33" w:rsidRPr="00472976">
        <w:rPr>
          <w:lang w:eastAsia="zh-CN"/>
        </w:rPr>
        <w:t xml:space="preserve">resource availability element in </w:t>
      </w:r>
      <w:r w:rsidR="006C51A8" w:rsidRPr="00472976">
        <w:rPr>
          <w:lang w:eastAsia="zh-CN"/>
        </w:rPr>
        <w:t>the RRC configured availability combination table can take 8 values (0-7)</w:t>
      </w:r>
      <w:r w:rsidR="00C020B8" w:rsidRPr="00472976">
        <w:rPr>
          <w:lang w:eastAsia="zh-CN"/>
        </w:rPr>
        <w:t xml:space="preserve">. </w:t>
      </w:r>
      <w:r w:rsidR="00A137F4" w:rsidRPr="00472976">
        <w:rPr>
          <w:lang w:eastAsia="zh-CN"/>
        </w:rPr>
        <w:t xml:space="preserve">The </w:t>
      </w:r>
      <w:r w:rsidR="004C5951" w:rsidRPr="00472976">
        <w:rPr>
          <w:lang w:eastAsia="zh-CN"/>
        </w:rPr>
        <w:t xml:space="preserve">range of </w:t>
      </w:r>
      <w:r w:rsidR="00A137F4" w:rsidRPr="00472976">
        <w:rPr>
          <w:lang w:eastAsia="zh-CN"/>
        </w:rPr>
        <w:t xml:space="preserve">frequency-domain resource availability element </w:t>
      </w:r>
      <w:r w:rsidR="004C5951" w:rsidRPr="00472976">
        <w:rPr>
          <w:lang w:eastAsia="zh-CN"/>
        </w:rPr>
        <w:t xml:space="preserve">in the RRC configured availability combination table </w:t>
      </w:r>
      <w:r w:rsidR="00680327" w:rsidRPr="00472976">
        <w:rPr>
          <w:lang w:eastAsia="zh-CN"/>
        </w:rPr>
        <w:t xml:space="preserve">depends on the semi-static frequency-domain </w:t>
      </w:r>
      <w:r w:rsidR="004917DD" w:rsidRPr="00472976">
        <w:rPr>
          <w:lang w:eastAsia="zh-CN"/>
        </w:rPr>
        <w:t xml:space="preserve">DU </w:t>
      </w:r>
      <w:r w:rsidR="007A19BC" w:rsidRPr="00472976">
        <w:rPr>
          <w:lang w:eastAsia="zh-CN"/>
        </w:rPr>
        <w:t>configuration granularity</w:t>
      </w:r>
      <w:r w:rsidR="004917DD" w:rsidRPr="00472976">
        <w:rPr>
          <w:lang w:eastAsia="zh-CN"/>
        </w:rPr>
        <w:t xml:space="preserve"> and can be extended from 8 values. </w:t>
      </w:r>
      <w:r w:rsidR="00360371" w:rsidRPr="00472976">
        <w:rPr>
          <w:lang w:eastAsia="zh-CN"/>
        </w:rPr>
        <w:t xml:space="preserve">One option of frequency-domain soft availability indication </w:t>
      </w:r>
      <w:r w:rsidR="00452976" w:rsidRPr="00472976">
        <w:rPr>
          <w:lang w:eastAsia="zh-CN"/>
        </w:rPr>
        <w:t xml:space="preserve">can </w:t>
      </w:r>
      <w:r w:rsidR="00F100AB" w:rsidRPr="00472976">
        <w:rPr>
          <w:lang w:eastAsia="zh-CN"/>
        </w:rPr>
        <w:t>apply</w:t>
      </w:r>
      <w:r w:rsidR="00452976" w:rsidRPr="00472976">
        <w:rPr>
          <w:lang w:eastAsia="zh-CN"/>
        </w:rPr>
        <w:t xml:space="preserve"> DCI format 2_5 with different RRC </w:t>
      </w:r>
      <w:r w:rsidR="00332AFC" w:rsidRPr="00472976">
        <w:rPr>
          <w:lang w:eastAsia="zh-CN"/>
        </w:rPr>
        <w:t xml:space="preserve">configured availability combination table interpretation, while other options can be different RNTI, different field of </w:t>
      </w:r>
      <w:r w:rsidR="00E73709" w:rsidRPr="00472976">
        <w:rPr>
          <w:lang w:eastAsia="zh-CN"/>
        </w:rPr>
        <w:t xml:space="preserve">DCI format 2_5 or a different DCI format. </w:t>
      </w:r>
    </w:p>
    <w:p w14:paraId="6496B0BD" w14:textId="26971B22" w:rsidR="005C11D4" w:rsidRPr="00472976" w:rsidRDefault="005C11D4" w:rsidP="005C11D4">
      <w:pPr>
        <w:jc w:val="both"/>
        <w:rPr>
          <w:lang w:eastAsia="zh-CN"/>
        </w:rPr>
      </w:pPr>
      <w:r w:rsidRPr="00472976">
        <w:rPr>
          <w:b/>
          <w:lang w:eastAsia="zh-CN"/>
        </w:rPr>
        <w:t xml:space="preserve">Proposal 3: </w:t>
      </w:r>
      <w:r w:rsidRPr="00472976">
        <w:rPr>
          <w:lang w:eastAsia="zh-CN"/>
        </w:rPr>
        <w:t xml:space="preserve">For </w:t>
      </w:r>
      <w:r w:rsidR="001D3525" w:rsidRPr="00472976">
        <w:rPr>
          <w:lang w:eastAsia="zh-CN"/>
        </w:rPr>
        <w:t xml:space="preserve">DU </w:t>
      </w:r>
      <w:r w:rsidR="00E0214B" w:rsidRPr="00472976">
        <w:rPr>
          <w:lang w:eastAsia="zh-CN"/>
        </w:rPr>
        <w:t xml:space="preserve">soft </w:t>
      </w:r>
      <w:r w:rsidR="001F0034" w:rsidRPr="00472976">
        <w:rPr>
          <w:lang w:eastAsia="zh-CN"/>
        </w:rPr>
        <w:t xml:space="preserve">resource availability indication, </w:t>
      </w:r>
      <w:r w:rsidRPr="00472976">
        <w:rPr>
          <w:lang w:eastAsia="zh-CN"/>
        </w:rPr>
        <w:t xml:space="preserve">support separate </w:t>
      </w:r>
      <w:r w:rsidR="0098048D" w:rsidRPr="00472976">
        <w:rPr>
          <w:lang w:eastAsia="zh-CN"/>
        </w:rPr>
        <w:t xml:space="preserve">frequency-domain </w:t>
      </w:r>
      <w:r w:rsidRPr="00472976">
        <w:rPr>
          <w:lang w:eastAsia="zh-CN"/>
        </w:rPr>
        <w:t>availability indication</w:t>
      </w:r>
      <w:r w:rsidR="001D3525" w:rsidRPr="00472976">
        <w:rPr>
          <w:lang w:eastAsia="zh-CN"/>
        </w:rPr>
        <w:t xml:space="preserve"> </w:t>
      </w:r>
      <w:r w:rsidRPr="00472976">
        <w:rPr>
          <w:lang w:eastAsia="zh-CN"/>
        </w:rPr>
        <w:t>from time-domain</w:t>
      </w:r>
      <w:r w:rsidR="0098048D" w:rsidRPr="00472976">
        <w:rPr>
          <w:lang w:eastAsia="zh-CN"/>
        </w:rPr>
        <w:t xml:space="preserve"> indic</w:t>
      </w:r>
      <w:r w:rsidRPr="00472976">
        <w:rPr>
          <w:lang w:eastAsia="zh-CN"/>
        </w:rPr>
        <w:t xml:space="preserve">ation, with the following options. </w:t>
      </w:r>
    </w:p>
    <w:p w14:paraId="2B26FC4D" w14:textId="77777777" w:rsidR="00E47EAA" w:rsidRPr="00472976" w:rsidRDefault="00E47EAA" w:rsidP="00E47EAA">
      <w:pPr>
        <w:pStyle w:val="ListParagraph"/>
        <w:numPr>
          <w:ilvl w:val="0"/>
          <w:numId w:val="31"/>
        </w:numPr>
        <w:jc w:val="both"/>
        <w:rPr>
          <w:rFonts w:ascii="Times New Roman" w:hAnsi="Times New Roman"/>
          <w:sz w:val="20"/>
          <w:szCs w:val="20"/>
          <w:lang w:eastAsia="zh-CN"/>
        </w:rPr>
      </w:pPr>
      <w:r w:rsidRPr="00472976">
        <w:rPr>
          <w:rFonts w:ascii="Times New Roman" w:hAnsi="Times New Roman"/>
          <w:sz w:val="20"/>
          <w:szCs w:val="20"/>
          <w:lang w:eastAsia="zh-CN"/>
        </w:rPr>
        <w:t>Option 1: different RRC configured availability combination table interpretation</w:t>
      </w:r>
    </w:p>
    <w:p w14:paraId="11A9F13D" w14:textId="77777777" w:rsidR="00E47EAA" w:rsidRPr="00472976" w:rsidRDefault="00E47EAA" w:rsidP="00E47EAA">
      <w:pPr>
        <w:pStyle w:val="ListParagraph"/>
        <w:numPr>
          <w:ilvl w:val="0"/>
          <w:numId w:val="31"/>
        </w:numPr>
        <w:jc w:val="both"/>
        <w:rPr>
          <w:rFonts w:ascii="Times New Roman" w:hAnsi="Times New Roman"/>
          <w:sz w:val="20"/>
          <w:szCs w:val="20"/>
          <w:lang w:eastAsia="zh-CN"/>
        </w:rPr>
      </w:pPr>
      <w:r w:rsidRPr="00472976">
        <w:rPr>
          <w:rFonts w:ascii="Times New Roman" w:hAnsi="Times New Roman"/>
          <w:sz w:val="20"/>
          <w:szCs w:val="20"/>
          <w:lang w:eastAsia="zh-CN"/>
        </w:rPr>
        <w:t>Option 2: different RNTI</w:t>
      </w:r>
    </w:p>
    <w:p w14:paraId="3F986DC7" w14:textId="16F3F4A4" w:rsidR="00E47EAA" w:rsidRPr="00472976" w:rsidRDefault="00E47EAA" w:rsidP="00E47EAA">
      <w:pPr>
        <w:pStyle w:val="ListParagraph"/>
        <w:numPr>
          <w:ilvl w:val="0"/>
          <w:numId w:val="31"/>
        </w:numPr>
        <w:jc w:val="both"/>
        <w:rPr>
          <w:rFonts w:ascii="Times New Roman" w:hAnsi="Times New Roman"/>
          <w:sz w:val="20"/>
          <w:szCs w:val="20"/>
          <w:lang w:eastAsia="zh-CN"/>
        </w:rPr>
      </w:pPr>
      <w:r w:rsidRPr="00472976">
        <w:rPr>
          <w:rFonts w:ascii="Times New Roman" w:hAnsi="Times New Roman"/>
          <w:sz w:val="20"/>
          <w:szCs w:val="20"/>
          <w:lang w:eastAsia="zh-CN"/>
        </w:rPr>
        <w:t>Option 3: different fiel</w:t>
      </w:r>
      <w:r w:rsidR="00B54DFF" w:rsidRPr="00472976">
        <w:rPr>
          <w:rFonts w:ascii="Times New Roman" w:hAnsi="Times New Roman"/>
          <w:sz w:val="20"/>
          <w:szCs w:val="20"/>
          <w:lang w:eastAsia="zh-CN"/>
        </w:rPr>
        <w:t>d of DCI format 2_5</w:t>
      </w:r>
      <w:r w:rsidR="00C51C1D" w:rsidRPr="00472976">
        <w:rPr>
          <w:rFonts w:ascii="Times New Roman" w:hAnsi="Times New Roman"/>
          <w:sz w:val="20"/>
          <w:szCs w:val="20"/>
          <w:lang w:eastAsia="zh-CN"/>
        </w:rPr>
        <w:t xml:space="preserve"> </w:t>
      </w:r>
    </w:p>
    <w:p w14:paraId="55B8431C" w14:textId="53B4C947" w:rsidR="00E47EAA" w:rsidRPr="00472976" w:rsidRDefault="00E47EAA" w:rsidP="00E47EAA">
      <w:pPr>
        <w:pStyle w:val="ListParagraph"/>
        <w:numPr>
          <w:ilvl w:val="0"/>
          <w:numId w:val="31"/>
        </w:numPr>
        <w:jc w:val="both"/>
        <w:rPr>
          <w:rFonts w:ascii="Times New Roman" w:hAnsi="Times New Roman"/>
          <w:sz w:val="20"/>
          <w:szCs w:val="20"/>
          <w:lang w:eastAsia="zh-CN"/>
        </w:rPr>
      </w:pPr>
      <w:r w:rsidRPr="00472976">
        <w:rPr>
          <w:rFonts w:ascii="Times New Roman" w:hAnsi="Times New Roman"/>
          <w:sz w:val="20"/>
          <w:szCs w:val="20"/>
          <w:lang w:eastAsia="zh-CN"/>
        </w:rPr>
        <w:t>Option 4: different DCI format</w:t>
      </w:r>
    </w:p>
    <w:p w14:paraId="19E25CE3" w14:textId="0A589688" w:rsidR="00C173AB" w:rsidRPr="00472976" w:rsidRDefault="005D7569" w:rsidP="00C173AB">
      <w:pPr>
        <w:pStyle w:val="Heading1"/>
        <w:jc w:val="both"/>
        <w:rPr>
          <w:rFonts w:eastAsia="SimSun"/>
          <w:lang w:eastAsia="zh-CN"/>
        </w:rPr>
      </w:pPr>
      <w:r w:rsidRPr="00472976">
        <w:rPr>
          <w:rFonts w:eastAsia="SimSun"/>
          <w:lang w:val="en-US" w:eastAsia="zh-CN"/>
        </w:rPr>
        <w:lastRenderedPageBreak/>
        <w:t>Spa</w:t>
      </w:r>
      <w:r w:rsidR="005451CB" w:rsidRPr="00472976">
        <w:rPr>
          <w:rFonts w:eastAsia="SimSun"/>
          <w:lang w:val="en-US" w:eastAsia="zh-CN"/>
        </w:rPr>
        <w:t>tial</w:t>
      </w:r>
      <w:r w:rsidRPr="00472976">
        <w:rPr>
          <w:rFonts w:eastAsia="SimSun"/>
          <w:lang w:val="en-US" w:eastAsia="zh-CN"/>
        </w:rPr>
        <w:t>-domain Resource Multiplexing</w:t>
      </w:r>
    </w:p>
    <w:p w14:paraId="0312C7C2" w14:textId="71FDADFF" w:rsidR="006E621A" w:rsidRPr="00472976" w:rsidRDefault="00945A7F" w:rsidP="00C173AB">
      <w:pPr>
        <w:jc w:val="both"/>
        <w:rPr>
          <w:bCs/>
          <w:lang w:eastAsia="zh-CN"/>
        </w:rPr>
      </w:pPr>
      <w:r w:rsidRPr="00472976">
        <w:rPr>
          <w:bCs/>
          <w:lang w:eastAsia="zh-CN"/>
        </w:rPr>
        <w:t xml:space="preserve">RAN1#104bis has </w:t>
      </w:r>
      <w:r w:rsidR="00ED4522" w:rsidRPr="00472976">
        <w:rPr>
          <w:bCs/>
          <w:lang w:eastAsia="zh-CN"/>
        </w:rPr>
        <w:t xml:space="preserve">agreed to support dynamic indication for </w:t>
      </w:r>
      <w:r w:rsidR="00205C27" w:rsidRPr="00472976">
        <w:rPr>
          <w:bCs/>
          <w:lang w:eastAsia="zh-CN"/>
        </w:rPr>
        <w:t xml:space="preserve">restriction/usage/availability of beams and more details FFS. </w:t>
      </w:r>
      <w:r w:rsidR="00D618BE" w:rsidRPr="00472976">
        <w:rPr>
          <w:bCs/>
          <w:lang w:eastAsia="zh-CN"/>
        </w:rPr>
        <w:t>Considering the dynamic channel condition</w:t>
      </w:r>
      <w:r w:rsidR="0018202A" w:rsidRPr="00472976">
        <w:rPr>
          <w:bCs/>
          <w:lang w:eastAsia="zh-CN"/>
        </w:rPr>
        <w:t xml:space="preserve"> in spa</w:t>
      </w:r>
      <w:r w:rsidR="00B5673C" w:rsidRPr="00472976">
        <w:rPr>
          <w:bCs/>
          <w:lang w:eastAsia="zh-CN"/>
        </w:rPr>
        <w:t>tial</w:t>
      </w:r>
      <w:r w:rsidR="0018202A" w:rsidRPr="00472976">
        <w:rPr>
          <w:bCs/>
          <w:lang w:eastAsia="zh-CN"/>
        </w:rPr>
        <w:t xml:space="preserve"> domain</w:t>
      </w:r>
      <w:r w:rsidR="00BD7942" w:rsidRPr="00472976">
        <w:rPr>
          <w:bCs/>
          <w:lang w:eastAsia="zh-CN"/>
        </w:rPr>
        <w:t xml:space="preserve">, </w:t>
      </w:r>
      <w:r w:rsidR="00FA51A6" w:rsidRPr="00472976">
        <w:rPr>
          <w:bCs/>
          <w:lang w:eastAsia="zh-CN"/>
        </w:rPr>
        <w:t>it is not feasible for the CU to semi-statically con</w:t>
      </w:r>
      <w:r w:rsidR="00D80132" w:rsidRPr="00472976">
        <w:rPr>
          <w:bCs/>
          <w:lang w:eastAsia="zh-CN"/>
        </w:rPr>
        <w:t xml:space="preserve">figure </w:t>
      </w:r>
      <w:r w:rsidR="00A00F9B" w:rsidRPr="00472976">
        <w:rPr>
          <w:bCs/>
          <w:lang w:eastAsia="zh-CN"/>
        </w:rPr>
        <w:t xml:space="preserve">an IAB-DU’s </w:t>
      </w:r>
      <w:r w:rsidR="00D80132" w:rsidRPr="00472976">
        <w:rPr>
          <w:bCs/>
          <w:lang w:eastAsia="zh-CN"/>
        </w:rPr>
        <w:t>spa</w:t>
      </w:r>
      <w:r w:rsidR="00B5673C" w:rsidRPr="00472976">
        <w:rPr>
          <w:bCs/>
          <w:lang w:eastAsia="zh-CN"/>
        </w:rPr>
        <w:t>tial</w:t>
      </w:r>
      <w:r w:rsidR="00D80132" w:rsidRPr="00472976">
        <w:rPr>
          <w:bCs/>
          <w:lang w:eastAsia="zh-CN"/>
        </w:rPr>
        <w:t>-domain resource</w:t>
      </w:r>
      <w:r w:rsidR="00A00F9B" w:rsidRPr="00472976">
        <w:rPr>
          <w:bCs/>
          <w:lang w:eastAsia="zh-CN"/>
        </w:rPr>
        <w:t xml:space="preserve"> with beam-based granularity</w:t>
      </w:r>
      <w:r w:rsidR="006E621A" w:rsidRPr="00472976">
        <w:rPr>
          <w:bCs/>
          <w:lang w:eastAsia="zh-CN"/>
        </w:rPr>
        <w:t xml:space="preserve">. </w:t>
      </w:r>
      <w:r w:rsidR="00336BC3" w:rsidRPr="00472976">
        <w:rPr>
          <w:bCs/>
          <w:lang w:eastAsia="zh-CN"/>
        </w:rPr>
        <w:t xml:space="preserve">In addition, </w:t>
      </w:r>
      <w:r w:rsidR="007F7076" w:rsidRPr="00472976">
        <w:rPr>
          <w:bCs/>
          <w:lang w:eastAsia="zh-CN"/>
        </w:rPr>
        <w:t xml:space="preserve">it will be more flexible and </w:t>
      </w:r>
      <w:r w:rsidR="00C51137" w:rsidRPr="00472976">
        <w:rPr>
          <w:bCs/>
          <w:lang w:eastAsia="zh-CN"/>
        </w:rPr>
        <w:t xml:space="preserve">feasible </w:t>
      </w:r>
      <w:r w:rsidR="00CA6C6E" w:rsidRPr="00472976">
        <w:rPr>
          <w:bCs/>
          <w:lang w:eastAsia="zh-CN"/>
        </w:rPr>
        <w:t xml:space="preserve">to leave </w:t>
      </w:r>
      <w:r w:rsidR="00076576" w:rsidRPr="00472976">
        <w:rPr>
          <w:bCs/>
          <w:lang w:eastAsia="zh-CN"/>
        </w:rPr>
        <w:t xml:space="preserve">possible </w:t>
      </w:r>
      <w:r w:rsidR="00F87A82" w:rsidRPr="00472976">
        <w:rPr>
          <w:bCs/>
          <w:lang w:eastAsia="zh-CN"/>
        </w:rPr>
        <w:t>panel</w:t>
      </w:r>
      <w:r w:rsidR="00076576" w:rsidRPr="00472976">
        <w:rPr>
          <w:bCs/>
          <w:lang w:eastAsia="zh-CN"/>
        </w:rPr>
        <w:t xml:space="preserve"> selection to an IAB-node</w:t>
      </w:r>
      <w:r w:rsidR="004444A9" w:rsidRPr="00472976">
        <w:rPr>
          <w:bCs/>
          <w:lang w:eastAsia="zh-CN"/>
        </w:rPr>
        <w:t>’s implementation</w:t>
      </w:r>
      <w:r w:rsidR="00076576" w:rsidRPr="00472976">
        <w:rPr>
          <w:bCs/>
          <w:lang w:eastAsia="zh-CN"/>
        </w:rPr>
        <w:t>.</w:t>
      </w:r>
      <w:r w:rsidR="009821B4" w:rsidRPr="00472976">
        <w:rPr>
          <w:bCs/>
          <w:lang w:eastAsia="zh-CN"/>
        </w:rPr>
        <w:t xml:space="preserve"> Hence, </w:t>
      </w:r>
      <w:r w:rsidR="005451CB" w:rsidRPr="00472976">
        <w:rPr>
          <w:bCs/>
          <w:lang w:eastAsia="zh-CN"/>
        </w:rPr>
        <w:t>semi-static spatial</w:t>
      </w:r>
      <w:r w:rsidR="00B5673C" w:rsidRPr="00472976">
        <w:rPr>
          <w:bCs/>
          <w:lang w:eastAsia="zh-CN"/>
        </w:rPr>
        <w:t xml:space="preserve">-domain </w:t>
      </w:r>
      <w:r w:rsidR="001F1C4E" w:rsidRPr="00472976">
        <w:rPr>
          <w:bCs/>
          <w:lang w:eastAsia="zh-CN"/>
        </w:rPr>
        <w:t xml:space="preserve">resource configuration </w:t>
      </w:r>
      <w:r w:rsidR="007F042A" w:rsidRPr="00472976">
        <w:rPr>
          <w:bCs/>
          <w:lang w:eastAsia="zh-CN"/>
        </w:rPr>
        <w:t xml:space="preserve">with beam-based granularity or panel-based granularity are not preferred. </w:t>
      </w:r>
      <w:r w:rsidR="00076576" w:rsidRPr="00472976">
        <w:rPr>
          <w:bCs/>
          <w:lang w:eastAsia="zh-CN"/>
        </w:rPr>
        <w:t xml:space="preserve"> </w:t>
      </w:r>
      <w:r w:rsidR="00F87A82" w:rsidRPr="00472976">
        <w:rPr>
          <w:bCs/>
          <w:lang w:eastAsia="zh-CN"/>
        </w:rPr>
        <w:t xml:space="preserve"> </w:t>
      </w:r>
    </w:p>
    <w:p w14:paraId="2936F2BA" w14:textId="7DF950F4" w:rsidR="00A71BD2" w:rsidRPr="00472976" w:rsidRDefault="0050239A" w:rsidP="00C173AB">
      <w:pPr>
        <w:jc w:val="both"/>
        <w:rPr>
          <w:bCs/>
          <w:lang w:eastAsia="zh-CN"/>
        </w:rPr>
      </w:pPr>
      <w:r w:rsidRPr="00472976">
        <w:rPr>
          <w:bCs/>
          <w:lang w:eastAsia="zh-CN"/>
        </w:rPr>
        <w:t>In current Rel-16</w:t>
      </w:r>
      <w:r w:rsidR="0028186A" w:rsidRPr="00472976">
        <w:rPr>
          <w:bCs/>
          <w:lang w:eastAsia="zh-CN"/>
        </w:rPr>
        <w:t xml:space="preserve"> specification</w:t>
      </w:r>
      <w:r w:rsidR="00B3691C" w:rsidRPr="00472976">
        <w:rPr>
          <w:bCs/>
          <w:lang w:eastAsia="zh-CN"/>
        </w:rPr>
        <w:t>,</w:t>
      </w:r>
      <w:r w:rsidRPr="00472976">
        <w:rPr>
          <w:bCs/>
          <w:lang w:eastAsia="zh-CN"/>
        </w:rPr>
        <w:t xml:space="preserve"> beam </w:t>
      </w:r>
      <w:r w:rsidR="0068260B" w:rsidRPr="00472976">
        <w:rPr>
          <w:bCs/>
          <w:lang w:eastAsia="zh-CN"/>
        </w:rPr>
        <w:t>indication</w:t>
      </w:r>
      <w:r w:rsidRPr="00472976">
        <w:rPr>
          <w:bCs/>
          <w:lang w:eastAsia="zh-CN"/>
        </w:rPr>
        <w:t xml:space="preserve"> </w:t>
      </w:r>
      <w:r w:rsidR="00E613EB" w:rsidRPr="00472976">
        <w:rPr>
          <w:bCs/>
          <w:lang w:eastAsia="zh-CN"/>
        </w:rPr>
        <w:t xml:space="preserve">is based on </w:t>
      </w:r>
      <w:r w:rsidR="00B13619" w:rsidRPr="00472976">
        <w:rPr>
          <w:bCs/>
          <w:lang w:eastAsia="zh-CN"/>
        </w:rPr>
        <w:t xml:space="preserve">TCI or </w:t>
      </w:r>
      <w:r w:rsidR="00E613EB" w:rsidRPr="00472976">
        <w:rPr>
          <w:bCs/>
          <w:lang w:eastAsia="zh-CN"/>
        </w:rPr>
        <w:t>spatial relation info</w:t>
      </w:r>
      <w:r w:rsidR="0005215C" w:rsidRPr="00472976">
        <w:rPr>
          <w:bCs/>
          <w:lang w:eastAsia="zh-CN"/>
        </w:rPr>
        <w:t xml:space="preserve"> </w:t>
      </w:r>
      <w:r w:rsidR="00E613EB" w:rsidRPr="00472976">
        <w:rPr>
          <w:bCs/>
          <w:lang w:eastAsia="zh-CN"/>
        </w:rPr>
        <w:t>with reference signals</w:t>
      </w:r>
      <w:r w:rsidR="000B327F" w:rsidRPr="00472976">
        <w:rPr>
          <w:bCs/>
          <w:lang w:eastAsia="zh-CN"/>
        </w:rPr>
        <w:t xml:space="preserve"> (SSB, CSI-RS or SRS)</w:t>
      </w:r>
      <w:r w:rsidR="00E613EB" w:rsidRPr="00472976">
        <w:rPr>
          <w:bCs/>
          <w:lang w:eastAsia="zh-CN"/>
        </w:rPr>
        <w:t xml:space="preserve">. For example, </w:t>
      </w:r>
      <w:r w:rsidR="00A71BD2" w:rsidRPr="00472976">
        <w:rPr>
          <w:bCs/>
          <w:lang w:eastAsia="zh-CN"/>
        </w:rPr>
        <w:t xml:space="preserve">PDCCH beam indication is based on </w:t>
      </w:r>
      <w:r w:rsidR="00835ED5" w:rsidRPr="00472976">
        <w:rPr>
          <w:bCs/>
          <w:lang w:eastAsia="zh-CN"/>
        </w:rPr>
        <w:t xml:space="preserve">TCI </w:t>
      </w:r>
      <w:r w:rsidR="00F24AEB" w:rsidRPr="00472976">
        <w:rPr>
          <w:bCs/>
          <w:lang w:eastAsia="zh-CN"/>
        </w:rPr>
        <w:t>indication</w:t>
      </w:r>
      <w:r w:rsidR="00835ED5" w:rsidRPr="00472976">
        <w:rPr>
          <w:bCs/>
          <w:lang w:eastAsia="zh-CN"/>
        </w:rPr>
        <w:t xml:space="preserve"> configured by RRC</w:t>
      </w:r>
      <w:r w:rsidR="000D30C4" w:rsidRPr="00472976">
        <w:rPr>
          <w:bCs/>
          <w:lang w:eastAsia="zh-CN"/>
        </w:rPr>
        <w:t xml:space="preserve"> TCI states</w:t>
      </w:r>
      <w:r w:rsidR="00835ED5" w:rsidRPr="00472976">
        <w:rPr>
          <w:bCs/>
          <w:lang w:eastAsia="zh-CN"/>
        </w:rPr>
        <w:t xml:space="preserve"> and MAC CE; </w:t>
      </w:r>
      <w:r w:rsidR="00F24AEB" w:rsidRPr="00472976">
        <w:rPr>
          <w:bCs/>
          <w:lang w:eastAsia="zh-CN"/>
        </w:rPr>
        <w:t xml:space="preserve">while PDSCH beam indication is based on </w:t>
      </w:r>
      <w:r w:rsidR="00FD6120" w:rsidRPr="00472976">
        <w:rPr>
          <w:bCs/>
          <w:lang w:eastAsia="zh-CN"/>
        </w:rPr>
        <w:t>TCI indication configured by RRC</w:t>
      </w:r>
      <w:r w:rsidR="008D7EC5" w:rsidRPr="00472976">
        <w:rPr>
          <w:bCs/>
          <w:lang w:eastAsia="zh-CN"/>
        </w:rPr>
        <w:t xml:space="preserve"> TCI states</w:t>
      </w:r>
      <w:r w:rsidR="00FD6120" w:rsidRPr="00472976">
        <w:rPr>
          <w:bCs/>
          <w:lang w:eastAsia="zh-CN"/>
        </w:rPr>
        <w:t xml:space="preserve">, MAC </w:t>
      </w:r>
      <w:r w:rsidR="00F61CC7" w:rsidRPr="00472976">
        <w:rPr>
          <w:bCs/>
          <w:lang w:eastAsia="zh-CN"/>
        </w:rPr>
        <w:t>CE,</w:t>
      </w:r>
      <w:r w:rsidR="00FD6120" w:rsidRPr="00472976">
        <w:rPr>
          <w:bCs/>
          <w:lang w:eastAsia="zh-CN"/>
        </w:rPr>
        <w:t xml:space="preserve"> and TCI field in DCI (if present). </w:t>
      </w:r>
      <w:r w:rsidR="00F920EF" w:rsidRPr="00472976">
        <w:rPr>
          <w:bCs/>
          <w:lang w:eastAsia="zh-CN"/>
        </w:rPr>
        <w:t>In addition</w:t>
      </w:r>
      <w:r w:rsidR="00EF7BC5" w:rsidRPr="00472976">
        <w:rPr>
          <w:bCs/>
          <w:lang w:eastAsia="zh-CN"/>
        </w:rPr>
        <w:t xml:space="preserve">, there is a scheduling offset threshold </w:t>
      </w:r>
      <w:r w:rsidR="00582E38" w:rsidRPr="00472976">
        <w:rPr>
          <w:bCs/>
          <w:lang w:eastAsia="zh-CN"/>
        </w:rPr>
        <w:t xml:space="preserve">to decide </w:t>
      </w:r>
      <w:r w:rsidR="002E2B52" w:rsidRPr="00472976">
        <w:rPr>
          <w:bCs/>
          <w:lang w:eastAsia="zh-CN"/>
        </w:rPr>
        <w:t xml:space="preserve">whether </w:t>
      </w:r>
      <w:r w:rsidR="00313818" w:rsidRPr="00472976">
        <w:rPr>
          <w:bCs/>
          <w:lang w:eastAsia="zh-CN"/>
        </w:rPr>
        <w:t xml:space="preserve">PDSCH follows </w:t>
      </w:r>
      <w:r w:rsidR="00FF2BB2" w:rsidRPr="00472976">
        <w:rPr>
          <w:bCs/>
          <w:lang w:eastAsia="zh-CN"/>
        </w:rPr>
        <w:t xml:space="preserve">default beam or indicated TCI beam. </w:t>
      </w:r>
    </w:p>
    <w:p w14:paraId="0FA5269D" w14:textId="77777777" w:rsidR="00EC415F" w:rsidRPr="00472976" w:rsidRDefault="006F5FF9" w:rsidP="00C173AB">
      <w:pPr>
        <w:jc w:val="both"/>
        <w:rPr>
          <w:bCs/>
          <w:lang w:eastAsia="zh-CN"/>
        </w:rPr>
      </w:pPr>
      <w:r w:rsidRPr="00472976">
        <w:rPr>
          <w:bCs/>
          <w:lang w:eastAsia="zh-CN"/>
        </w:rPr>
        <w:t>Accordingly, t</w:t>
      </w:r>
      <w:r w:rsidR="00844ABD" w:rsidRPr="00472976">
        <w:rPr>
          <w:bCs/>
          <w:lang w:eastAsia="zh-CN"/>
        </w:rPr>
        <w:t xml:space="preserve">here can be </w:t>
      </w:r>
      <w:r w:rsidR="00884B11" w:rsidRPr="00472976">
        <w:rPr>
          <w:bCs/>
          <w:lang w:eastAsia="zh-CN"/>
        </w:rPr>
        <w:t>several options for beam management enhancements considered for Rel-17 IAB</w:t>
      </w:r>
      <w:r w:rsidR="00EC415F" w:rsidRPr="00472976">
        <w:rPr>
          <w:bCs/>
          <w:lang w:eastAsia="zh-CN"/>
        </w:rPr>
        <w:t xml:space="preserve">. </w:t>
      </w:r>
    </w:p>
    <w:p w14:paraId="79EA8156" w14:textId="408DD26C" w:rsidR="00A71BD2" w:rsidRPr="00472976" w:rsidRDefault="00EC415F" w:rsidP="00C173AB">
      <w:pPr>
        <w:jc w:val="both"/>
        <w:rPr>
          <w:bCs/>
          <w:lang w:eastAsia="zh-CN"/>
        </w:rPr>
      </w:pPr>
      <w:r w:rsidRPr="00472976">
        <w:rPr>
          <w:bCs/>
          <w:lang w:eastAsia="zh-CN"/>
        </w:rPr>
        <w:t xml:space="preserve">Firstly, instead of </w:t>
      </w:r>
      <w:r w:rsidR="00F11B9E" w:rsidRPr="00472976">
        <w:rPr>
          <w:bCs/>
          <w:lang w:eastAsia="zh-CN"/>
        </w:rPr>
        <w:t xml:space="preserve">dynamic </w:t>
      </w:r>
      <w:r w:rsidR="00B161BD" w:rsidRPr="00472976">
        <w:rPr>
          <w:bCs/>
          <w:lang w:eastAsia="zh-CN"/>
        </w:rPr>
        <w:t>beam indication</w:t>
      </w:r>
      <w:r w:rsidR="00B50EAF" w:rsidRPr="00472976">
        <w:rPr>
          <w:bCs/>
          <w:lang w:eastAsia="zh-CN"/>
        </w:rPr>
        <w:t xml:space="preserve"> to inform an IAB-MT which </w:t>
      </w:r>
      <w:r w:rsidR="002A678C" w:rsidRPr="00472976">
        <w:rPr>
          <w:bCs/>
          <w:lang w:eastAsia="zh-CN"/>
        </w:rPr>
        <w:t xml:space="preserve">beam to use, parent DU can </w:t>
      </w:r>
      <w:r w:rsidR="00A017FD" w:rsidRPr="00472976">
        <w:rPr>
          <w:bCs/>
          <w:lang w:eastAsia="zh-CN"/>
        </w:rPr>
        <w:t xml:space="preserve">transmit </w:t>
      </w:r>
      <w:r w:rsidR="002A678C" w:rsidRPr="00472976">
        <w:rPr>
          <w:bCs/>
          <w:lang w:eastAsia="zh-CN"/>
        </w:rPr>
        <w:t>dynamic</w:t>
      </w:r>
      <w:r w:rsidR="00A017FD" w:rsidRPr="00472976">
        <w:rPr>
          <w:bCs/>
          <w:lang w:eastAsia="zh-CN"/>
        </w:rPr>
        <w:t xml:space="preserve"> beam restriction to</w:t>
      </w:r>
      <w:r w:rsidR="002A678C" w:rsidRPr="00472976">
        <w:rPr>
          <w:bCs/>
          <w:lang w:eastAsia="zh-CN"/>
        </w:rPr>
        <w:t xml:space="preserve"> </w:t>
      </w:r>
      <w:r w:rsidR="00B054DF" w:rsidRPr="00472976">
        <w:rPr>
          <w:bCs/>
          <w:lang w:eastAsia="zh-CN"/>
        </w:rPr>
        <w:t>inform an IAB-MT which beam(s) not to use</w:t>
      </w:r>
      <w:r w:rsidR="00532584" w:rsidRPr="00472976">
        <w:rPr>
          <w:bCs/>
          <w:lang w:eastAsia="zh-CN"/>
        </w:rPr>
        <w:t xml:space="preserve">, </w:t>
      </w:r>
      <w:r w:rsidR="00CD365E" w:rsidRPr="00472976">
        <w:rPr>
          <w:bCs/>
          <w:lang w:eastAsia="zh-CN"/>
        </w:rPr>
        <w:t xml:space="preserve">and </w:t>
      </w:r>
      <w:r w:rsidR="00532584" w:rsidRPr="00472976">
        <w:rPr>
          <w:bCs/>
          <w:lang w:eastAsia="zh-CN"/>
        </w:rPr>
        <w:t>spare</w:t>
      </w:r>
      <w:r w:rsidR="00CD365E" w:rsidRPr="00472976">
        <w:rPr>
          <w:bCs/>
          <w:lang w:eastAsia="zh-CN"/>
        </w:rPr>
        <w:t xml:space="preserve"> those spatial-domain resources</w:t>
      </w:r>
      <w:r w:rsidR="00532584" w:rsidRPr="00472976">
        <w:rPr>
          <w:bCs/>
          <w:lang w:eastAsia="zh-CN"/>
        </w:rPr>
        <w:t xml:space="preserve"> </w:t>
      </w:r>
      <w:r w:rsidR="005A0E06" w:rsidRPr="00472976">
        <w:rPr>
          <w:bCs/>
          <w:lang w:eastAsia="zh-CN"/>
        </w:rPr>
        <w:t>for</w:t>
      </w:r>
      <w:r w:rsidR="00532584" w:rsidRPr="00472976">
        <w:rPr>
          <w:bCs/>
          <w:lang w:eastAsia="zh-CN"/>
        </w:rPr>
        <w:t xml:space="preserve"> the co-located IAB-DU</w:t>
      </w:r>
      <w:r w:rsidR="005A0E06" w:rsidRPr="00472976">
        <w:rPr>
          <w:bCs/>
          <w:lang w:eastAsia="zh-CN"/>
        </w:rPr>
        <w:t xml:space="preserve">. </w:t>
      </w:r>
      <w:r w:rsidR="002A678C" w:rsidRPr="00472976">
        <w:rPr>
          <w:bCs/>
          <w:lang w:eastAsia="zh-CN"/>
        </w:rPr>
        <w:t xml:space="preserve"> </w:t>
      </w:r>
    </w:p>
    <w:p w14:paraId="1BCE430B" w14:textId="0BEFEB68" w:rsidR="008C18C7" w:rsidRPr="00472976" w:rsidRDefault="008C18C7" w:rsidP="00C173AB">
      <w:pPr>
        <w:jc w:val="both"/>
        <w:rPr>
          <w:bCs/>
          <w:lang w:eastAsia="zh-CN"/>
        </w:rPr>
      </w:pPr>
      <w:r w:rsidRPr="00472976">
        <w:rPr>
          <w:bCs/>
          <w:lang w:eastAsia="zh-CN"/>
        </w:rPr>
        <w:t xml:space="preserve">Secondly, </w:t>
      </w:r>
      <w:r w:rsidR="003F7C32" w:rsidRPr="00472976">
        <w:rPr>
          <w:bCs/>
          <w:lang w:eastAsia="zh-CN"/>
        </w:rPr>
        <w:t xml:space="preserve">early </w:t>
      </w:r>
      <w:r w:rsidR="00D6467C" w:rsidRPr="00472976">
        <w:rPr>
          <w:bCs/>
          <w:lang w:eastAsia="zh-CN"/>
        </w:rPr>
        <w:t xml:space="preserve">PDSCH/PUSCH </w:t>
      </w:r>
      <w:r w:rsidR="00306629" w:rsidRPr="00472976">
        <w:rPr>
          <w:bCs/>
          <w:lang w:eastAsia="zh-CN"/>
        </w:rPr>
        <w:t xml:space="preserve">beam indication </w:t>
      </w:r>
      <w:r w:rsidR="00B54C11" w:rsidRPr="00472976">
        <w:rPr>
          <w:bCs/>
          <w:lang w:eastAsia="zh-CN"/>
        </w:rPr>
        <w:t xml:space="preserve">for an IAB-MT </w:t>
      </w:r>
      <w:r w:rsidR="006A7C5B" w:rsidRPr="00472976">
        <w:rPr>
          <w:bCs/>
          <w:lang w:eastAsia="zh-CN"/>
        </w:rPr>
        <w:t xml:space="preserve">(e.g., </w:t>
      </w:r>
      <w:r w:rsidR="00D6467C" w:rsidRPr="00472976">
        <w:rPr>
          <w:bCs/>
          <w:lang w:eastAsia="zh-CN"/>
        </w:rPr>
        <w:t>enhanced</w:t>
      </w:r>
      <w:r w:rsidR="00E16D22" w:rsidRPr="00472976">
        <w:rPr>
          <w:bCs/>
          <w:lang w:eastAsia="zh-CN"/>
        </w:rPr>
        <w:t xml:space="preserve"> </w:t>
      </w:r>
      <w:r w:rsidR="006A7C5B" w:rsidRPr="00472976">
        <w:rPr>
          <w:bCs/>
          <w:lang w:eastAsia="zh-CN"/>
        </w:rPr>
        <w:t>K0/K2 configuration</w:t>
      </w:r>
      <w:r w:rsidR="00E16D22" w:rsidRPr="00472976">
        <w:rPr>
          <w:bCs/>
          <w:lang w:eastAsia="zh-CN"/>
        </w:rPr>
        <w:t xml:space="preserve"> for IAB</w:t>
      </w:r>
      <w:r w:rsidR="006A7C5B" w:rsidRPr="00472976">
        <w:rPr>
          <w:bCs/>
          <w:lang w:eastAsia="zh-CN"/>
        </w:rPr>
        <w:t>)</w:t>
      </w:r>
      <w:r w:rsidR="006A7309" w:rsidRPr="00472976">
        <w:rPr>
          <w:bCs/>
          <w:lang w:eastAsia="zh-CN"/>
        </w:rPr>
        <w:t xml:space="preserve"> will </w:t>
      </w:r>
      <w:r w:rsidR="00ED4973" w:rsidRPr="00472976">
        <w:rPr>
          <w:bCs/>
          <w:lang w:eastAsia="zh-CN"/>
        </w:rPr>
        <w:t xml:space="preserve">benefit </w:t>
      </w:r>
      <w:r w:rsidR="00B37799" w:rsidRPr="00472976">
        <w:rPr>
          <w:bCs/>
          <w:lang w:eastAsia="zh-CN"/>
        </w:rPr>
        <w:t xml:space="preserve">the co-located IAB-DU </w:t>
      </w:r>
      <w:r w:rsidR="00ED4973" w:rsidRPr="00472976">
        <w:rPr>
          <w:bCs/>
          <w:lang w:eastAsia="zh-CN"/>
        </w:rPr>
        <w:t xml:space="preserve">to leverage </w:t>
      </w:r>
      <w:r w:rsidR="003F5A5E" w:rsidRPr="00472976">
        <w:rPr>
          <w:bCs/>
          <w:lang w:eastAsia="zh-CN"/>
        </w:rPr>
        <w:t>the spatial-</w:t>
      </w:r>
      <w:r w:rsidR="000D46FC" w:rsidRPr="00472976">
        <w:rPr>
          <w:bCs/>
          <w:lang w:eastAsia="zh-CN"/>
        </w:rPr>
        <w:t xml:space="preserve">domain </w:t>
      </w:r>
      <w:r w:rsidR="003F5A5E" w:rsidRPr="00472976">
        <w:rPr>
          <w:bCs/>
          <w:lang w:eastAsia="zh-CN"/>
        </w:rPr>
        <w:t xml:space="preserve">resource </w:t>
      </w:r>
      <w:r w:rsidR="00ED4973" w:rsidRPr="00472976">
        <w:rPr>
          <w:bCs/>
          <w:lang w:eastAsia="zh-CN"/>
        </w:rPr>
        <w:t xml:space="preserve">in a timely manner. </w:t>
      </w:r>
    </w:p>
    <w:p w14:paraId="2C090114" w14:textId="014853AB" w:rsidR="00E44840" w:rsidRPr="00472976" w:rsidRDefault="00FF618A" w:rsidP="00C173AB">
      <w:pPr>
        <w:jc w:val="both"/>
        <w:rPr>
          <w:bCs/>
          <w:lang w:eastAsia="zh-CN"/>
        </w:rPr>
      </w:pPr>
      <w:r w:rsidRPr="00472976">
        <w:rPr>
          <w:bCs/>
          <w:lang w:eastAsia="zh-CN"/>
        </w:rPr>
        <w:t xml:space="preserve">Thirdly, there can be explicit </w:t>
      </w:r>
      <w:r w:rsidR="003C1861" w:rsidRPr="00472976">
        <w:rPr>
          <w:bCs/>
          <w:lang w:eastAsia="zh-CN"/>
        </w:rPr>
        <w:t xml:space="preserve">dynamic </w:t>
      </w:r>
      <w:r w:rsidR="00FB7A24" w:rsidRPr="00472976">
        <w:rPr>
          <w:bCs/>
          <w:lang w:eastAsia="zh-CN"/>
        </w:rPr>
        <w:t>beam indication from the parent DU to both the IAB-MT and the IAB-DU</w:t>
      </w:r>
      <w:r w:rsidR="004616ED" w:rsidRPr="00472976">
        <w:rPr>
          <w:bCs/>
          <w:lang w:eastAsia="zh-CN"/>
        </w:rPr>
        <w:t xml:space="preserve">, so that the </w:t>
      </w:r>
      <w:r w:rsidR="00BC672D" w:rsidRPr="00472976">
        <w:rPr>
          <w:bCs/>
          <w:lang w:eastAsia="zh-CN"/>
        </w:rPr>
        <w:t>spatial-domain resource is dynamicall</w:t>
      </w:r>
      <w:r w:rsidR="00FD60D0" w:rsidRPr="00472976">
        <w:rPr>
          <w:bCs/>
          <w:lang w:eastAsia="zh-CN"/>
        </w:rPr>
        <w:t xml:space="preserve">y </w:t>
      </w:r>
      <w:r w:rsidR="004D0D32" w:rsidRPr="00472976">
        <w:rPr>
          <w:bCs/>
          <w:lang w:eastAsia="zh-CN"/>
        </w:rPr>
        <w:t>controlled by the parent node.</w:t>
      </w:r>
      <w:r w:rsidR="00FD60D0" w:rsidRPr="00472976">
        <w:rPr>
          <w:bCs/>
          <w:lang w:eastAsia="zh-CN"/>
        </w:rPr>
        <w:t xml:space="preserve"> </w:t>
      </w:r>
    </w:p>
    <w:p w14:paraId="0D8A3F40" w14:textId="6E60F580" w:rsidR="007F042A" w:rsidRPr="00472976" w:rsidRDefault="007F042A" w:rsidP="007F042A">
      <w:pPr>
        <w:jc w:val="both"/>
        <w:rPr>
          <w:lang w:eastAsia="zh-CN"/>
        </w:rPr>
      </w:pPr>
      <w:r w:rsidRPr="00472976">
        <w:rPr>
          <w:b/>
          <w:lang w:eastAsia="zh-CN"/>
        </w:rPr>
        <w:t xml:space="preserve">Proposal 4: </w:t>
      </w:r>
      <w:r w:rsidRPr="00472976">
        <w:rPr>
          <w:bCs/>
          <w:lang w:eastAsia="zh-CN"/>
        </w:rPr>
        <w:t>Semi-static spatial-domain resource configuration with beam-based granularity or panel-based granularity are not preferred</w:t>
      </w:r>
      <w:r w:rsidRPr="00472976">
        <w:rPr>
          <w:lang w:eastAsia="zh-CN"/>
        </w:rPr>
        <w:t xml:space="preserve">. </w:t>
      </w:r>
    </w:p>
    <w:p w14:paraId="35DE3B74" w14:textId="5ADCE26A" w:rsidR="00853E5B" w:rsidRPr="00472976" w:rsidRDefault="004D0D32" w:rsidP="00853E5B">
      <w:pPr>
        <w:snapToGrid w:val="0"/>
        <w:spacing w:after="60"/>
        <w:jc w:val="both"/>
        <w:rPr>
          <w:bCs/>
          <w:lang w:eastAsia="zh-CN"/>
        </w:rPr>
      </w:pPr>
      <w:r w:rsidRPr="00472976">
        <w:rPr>
          <w:b/>
          <w:lang w:eastAsia="zh-CN"/>
        </w:rPr>
        <w:t xml:space="preserve">Proposal </w:t>
      </w:r>
      <w:r w:rsidR="00D00395" w:rsidRPr="00472976">
        <w:rPr>
          <w:b/>
          <w:lang w:eastAsia="zh-CN"/>
        </w:rPr>
        <w:t>5</w:t>
      </w:r>
      <w:r w:rsidRPr="00472976">
        <w:rPr>
          <w:b/>
          <w:lang w:eastAsia="zh-CN"/>
        </w:rPr>
        <w:t xml:space="preserve">: </w:t>
      </w:r>
      <w:r w:rsidR="00853E5B" w:rsidRPr="00472976">
        <w:rPr>
          <w:bCs/>
          <w:lang w:eastAsia="zh-CN"/>
        </w:rPr>
        <w:t xml:space="preserve">There can be several options for beam management enhancements considered for Rel-17 IAB. </w:t>
      </w:r>
    </w:p>
    <w:p w14:paraId="299B9B52" w14:textId="2BF316F7" w:rsidR="00853E5B" w:rsidRPr="00472976" w:rsidRDefault="00EB5082" w:rsidP="00853E5B">
      <w:pPr>
        <w:pStyle w:val="ListParagraph"/>
        <w:numPr>
          <w:ilvl w:val="0"/>
          <w:numId w:val="40"/>
        </w:numPr>
        <w:snapToGrid w:val="0"/>
        <w:spacing w:before="60" w:after="0"/>
        <w:contextualSpacing w:val="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Option 1: </w:t>
      </w:r>
      <w:r w:rsidR="00853E5B" w:rsidRPr="00472976">
        <w:rPr>
          <w:rFonts w:ascii="Times New Roman" w:hAnsi="Times New Roman"/>
          <w:bCs/>
          <w:sz w:val="20"/>
          <w:szCs w:val="20"/>
          <w:lang w:eastAsia="zh-CN"/>
        </w:rPr>
        <w:t xml:space="preserve">parent DU can transmit dynamic beam restriction to inform an IAB-MT which beam(s) not to use  </w:t>
      </w:r>
    </w:p>
    <w:p w14:paraId="51A26BE2" w14:textId="54FDE8F2" w:rsidR="00853E5B" w:rsidRPr="00472976" w:rsidRDefault="00EB5082" w:rsidP="00853E5B">
      <w:pPr>
        <w:pStyle w:val="ListParagraph"/>
        <w:numPr>
          <w:ilvl w:val="0"/>
          <w:numId w:val="40"/>
        </w:numPr>
        <w:snapToGrid w:val="0"/>
        <w:spacing w:before="60" w:after="0"/>
        <w:contextualSpacing w:val="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Option 2: </w:t>
      </w:r>
      <w:r w:rsidR="00853E5B" w:rsidRPr="00472976">
        <w:rPr>
          <w:rFonts w:ascii="Times New Roman" w:hAnsi="Times New Roman"/>
          <w:bCs/>
          <w:sz w:val="20"/>
          <w:szCs w:val="20"/>
          <w:lang w:eastAsia="zh-CN"/>
        </w:rPr>
        <w:t xml:space="preserve">early PDSCH/PUSCH beam indication for an IAB-MT (e.g., enhanced K0/K2 configuration for IAB) </w:t>
      </w:r>
    </w:p>
    <w:p w14:paraId="5F11A7CC" w14:textId="484D8CF3" w:rsidR="00853E5B" w:rsidRPr="00472976" w:rsidRDefault="00EB5082" w:rsidP="00853E5B">
      <w:pPr>
        <w:pStyle w:val="ListParagraph"/>
        <w:numPr>
          <w:ilvl w:val="0"/>
          <w:numId w:val="40"/>
        </w:numPr>
        <w:snapToGrid w:val="0"/>
        <w:spacing w:before="60" w:after="0"/>
        <w:contextualSpacing w:val="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Option 3: </w:t>
      </w:r>
      <w:r w:rsidR="00853E5B" w:rsidRPr="00472976">
        <w:rPr>
          <w:rFonts w:ascii="Times New Roman" w:hAnsi="Times New Roman"/>
          <w:bCs/>
          <w:sz w:val="20"/>
          <w:szCs w:val="20"/>
          <w:lang w:eastAsia="zh-CN"/>
        </w:rPr>
        <w:t xml:space="preserve">explicit dynamic beam indication from the parent DU to both the IAB-MT and the IAB-DU </w:t>
      </w:r>
    </w:p>
    <w:p w14:paraId="00A7913B" w14:textId="457CC141" w:rsidR="00F521DD" w:rsidRPr="00472976" w:rsidRDefault="0045293C" w:rsidP="00F521DD">
      <w:pPr>
        <w:pStyle w:val="Heading1"/>
        <w:jc w:val="both"/>
        <w:rPr>
          <w:rFonts w:eastAsia="SimSun"/>
          <w:lang w:eastAsia="zh-CN"/>
        </w:rPr>
      </w:pPr>
      <w:r w:rsidRPr="00472976">
        <w:rPr>
          <w:rFonts w:eastAsia="SimSun"/>
          <w:lang w:val="en-US" w:eastAsia="zh-CN"/>
        </w:rPr>
        <w:t xml:space="preserve">Support for </w:t>
      </w:r>
      <w:r w:rsidR="005C4774" w:rsidRPr="00472976">
        <w:rPr>
          <w:rFonts w:eastAsia="SimSun"/>
          <w:lang w:val="en-US" w:eastAsia="zh-CN"/>
        </w:rPr>
        <w:t>Dual-Connectivity Scenarios</w:t>
      </w:r>
    </w:p>
    <w:p w14:paraId="2AE4D3FC" w14:textId="1C6C65EE" w:rsidR="00285103" w:rsidRPr="00472976" w:rsidRDefault="000F1941" w:rsidP="00FF6D24">
      <w:pPr>
        <w:spacing w:after="120"/>
        <w:jc w:val="both"/>
        <w:rPr>
          <w:bCs/>
          <w:lang w:eastAsia="zh-CN"/>
        </w:rPr>
      </w:pPr>
      <w:bookmarkStart w:id="2" w:name="_Ref510628869"/>
      <w:r w:rsidRPr="00472976">
        <w:rPr>
          <w:bCs/>
          <w:lang w:eastAsia="zh-CN"/>
        </w:rPr>
        <w:t>To support</w:t>
      </w:r>
      <w:r w:rsidR="00DC6DC2" w:rsidRPr="00472976">
        <w:rPr>
          <w:bCs/>
          <w:lang w:eastAsia="zh-CN"/>
        </w:rPr>
        <w:t xml:space="preserve"> IAB DC scenarios,</w:t>
      </w:r>
      <w:r w:rsidRPr="00472976">
        <w:rPr>
          <w:bCs/>
          <w:lang w:eastAsia="zh-CN"/>
        </w:rPr>
        <w:t xml:space="preserve"> one issue is soft resource availability indication via DCI format 2_5.</w:t>
      </w:r>
      <w:r w:rsidR="00DC6DC2" w:rsidRPr="00472976">
        <w:rPr>
          <w:bCs/>
          <w:lang w:eastAsia="zh-CN"/>
        </w:rPr>
        <w:t xml:space="preserve"> </w:t>
      </w:r>
      <w:r w:rsidRPr="00472976">
        <w:rPr>
          <w:lang w:eastAsia="zh-CN"/>
        </w:rPr>
        <w:t>F</w:t>
      </w:r>
      <w:r w:rsidR="00DC6DC2" w:rsidRPr="00472976">
        <w:rPr>
          <w:lang w:eastAsia="zh-CN"/>
        </w:rPr>
        <w:t>or an IAB MT with multiple parents, there will be scheduling confusion/conflict for DCI format 2_5 received from different parent nodes indicat</w:t>
      </w:r>
      <w:r w:rsidR="0094535D" w:rsidRPr="00472976">
        <w:rPr>
          <w:lang w:eastAsia="zh-CN"/>
        </w:rPr>
        <w:t>ing</w:t>
      </w:r>
      <w:r w:rsidR="00DC6DC2" w:rsidRPr="00472976">
        <w:rPr>
          <w:lang w:eastAsia="zh-CN"/>
        </w:rPr>
        <w:t xml:space="preserve"> different soft resource availability for the same DU resource on IAB node’s child link. </w:t>
      </w:r>
    </w:p>
    <w:p w14:paraId="70769602" w14:textId="6DB861AA" w:rsidR="00EB222E" w:rsidRPr="00472976" w:rsidRDefault="00A24F3F" w:rsidP="00FF6D24">
      <w:pPr>
        <w:spacing w:after="120"/>
        <w:jc w:val="both"/>
        <w:rPr>
          <w:bCs/>
          <w:lang w:val="en-US" w:eastAsia="zh-CN"/>
        </w:rPr>
      </w:pPr>
      <w:r w:rsidRPr="00472976">
        <w:rPr>
          <w:bCs/>
          <w:lang w:eastAsia="zh-CN"/>
        </w:rPr>
        <w:t xml:space="preserve">RAN1#104e has discussed </w:t>
      </w:r>
      <w:r w:rsidR="00AB0F64" w:rsidRPr="00472976">
        <w:rPr>
          <w:bCs/>
          <w:lang w:val="en-US" w:eastAsia="zh-CN"/>
        </w:rPr>
        <w:t xml:space="preserve">several </w:t>
      </w:r>
      <w:r w:rsidR="00333561" w:rsidRPr="00472976">
        <w:rPr>
          <w:bCs/>
          <w:lang w:val="en-US" w:eastAsia="zh-CN"/>
        </w:rPr>
        <w:t xml:space="preserve">alternatives </w:t>
      </w:r>
      <w:r w:rsidR="00974862" w:rsidRPr="00472976">
        <w:rPr>
          <w:bCs/>
          <w:lang w:val="en-US" w:eastAsia="zh-CN"/>
        </w:rPr>
        <w:t xml:space="preserve">in Rel-17 IAB </w:t>
      </w:r>
      <w:r w:rsidR="00AB0F64" w:rsidRPr="00472976">
        <w:rPr>
          <w:bCs/>
          <w:lang w:val="en-US" w:eastAsia="zh-CN"/>
        </w:rPr>
        <w:t xml:space="preserve">for </w:t>
      </w:r>
      <w:r w:rsidR="00BD20AD" w:rsidRPr="00472976">
        <w:rPr>
          <w:bCs/>
          <w:lang w:val="en-US" w:eastAsia="zh-CN"/>
        </w:rPr>
        <w:t xml:space="preserve">scheduling collision between two parent DUs due to </w:t>
      </w:r>
      <w:r w:rsidR="00AB0F64" w:rsidRPr="00472976">
        <w:rPr>
          <w:bCs/>
          <w:lang w:val="en-US" w:eastAsia="zh-CN"/>
        </w:rPr>
        <w:t xml:space="preserve">DCI format 2_5 </w:t>
      </w:r>
      <w:r w:rsidRPr="00472976">
        <w:rPr>
          <w:bCs/>
          <w:lang w:val="en-US" w:eastAsia="zh-CN"/>
        </w:rPr>
        <w:t>indication</w:t>
      </w:r>
      <w:r w:rsidR="00053DD5" w:rsidRPr="00472976">
        <w:rPr>
          <w:bCs/>
          <w:lang w:val="en-US" w:eastAsia="zh-CN"/>
        </w:rPr>
        <w:t>, we summarize them as below.</w:t>
      </w:r>
      <w:r w:rsidR="00AB0F64" w:rsidRPr="00472976">
        <w:rPr>
          <w:bCs/>
          <w:lang w:val="en-US" w:eastAsia="zh-CN"/>
        </w:rPr>
        <w:t xml:space="preserve"> </w:t>
      </w:r>
    </w:p>
    <w:p w14:paraId="6D3A53C6" w14:textId="1EA8896E" w:rsidR="00A24F3F" w:rsidRPr="00472976" w:rsidRDefault="00A24F3F" w:rsidP="007973F4">
      <w:pPr>
        <w:pStyle w:val="ListParagraph"/>
        <w:numPr>
          <w:ilvl w:val="0"/>
          <w:numId w:val="25"/>
        </w:numPr>
        <w:spacing w:after="12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Alt. 1: </w:t>
      </w:r>
      <w:r w:rsidR="0085000C" w:rsidRPr="00472976">
        <w:rPr>
          <w:rFonts w:ascii="Times New Roman" w:hAnsi="Times New Roman"/>
          <w:bCs/>
          <w:sz w:val="20"/>
          <w:szCs w:val="20"/>
          <w:lang w:eastAsia="zh-CN"/>
        </w:rPr>
        <w:t>L</w:t>
      </w:r>
      <w:r w:rsidR="0017738E" w:rsidRPr="00472976">
        <w:rPr>
          <w:rFonts w:ascii="Times New Roman" w:hAnsi="Times New Roman"/>
          <w:bCs/>
          <w:sz w:val="20"/>
          <w:szCs w:val="20"/>
          <w:lang w:eastAsia="zh-CN"/>
        </w:rPr>
        <w:t>eft to IAB-node implementation</w:t>
      </w:r>
    </w:p>
    <w:p w14:paraId="1CF41E01" w14:textId="41DFF5C4" w:rsidR="0017738E" w:rsidRPr="00472976" w:rsidRDefault="0017738E" w:rsidP="00EB222E">
      <w:pPr>
        <w:pStyle w:val="ListParagraph"/>
        <w:numPr>
          <w:ilvl w:val="0"/>
          <w:numId w:val="25"/>
        </w:numPr>
        <w:spacing w:after="12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Alt. 2: </w:t>
      </w:r>
      <w:r w:rsidR="004E49F9" w:rsidRPr="00472976">
        <w:rPr>
          <w:rFonts w:ascii="Times New Roman" w:hAnsi="Times New Roman"/>
          <w:bCs/>
          <w:sz w:val="20"/>
          <w:szCs w:val="20"/>
          <w:lang w:eastAsia="zh-CN"/>
        </w:rPr>
        <w:t xml:space="preserve">DCI format 2_5 </w:t>
      </w:r>
      <w:r w:rsidR="00DE496E" w:rsidRPr="00472976">
        <w:rPr>
          <w:rFonts w:ascii="Times New Roman" w:hAnsi="Times New Roman"/>
          <w:bCs/>
          <w:sz w:val="20"/>
          <w:szCs w:val="20"/>
          <w:lang w:eastAsia="zh-CN"/>
        </w:rPr>
        <w:t xml:space="preserve">only </w:t>
      </w:r>
      <w:r w:rsidR="004E49F9" w:rsidRPr="00472976">
        <w:rPr>
          <w:rFonts w:ascii="Times New Roman" w:hAnsi="Times New Roman"/>
          <w:bCs/>
          <w:sz w:val="20"/>
          <w:szCs w:val="20"/>
          <w:lang w:eastAsia="zh-CN"/>
        </w:rPr>
        <w:t>from one parent</w:t>
      </w:r>
    </w:p>
    <w:p w14:paraId="5967BD6C" w14:textId="1F6FBF3B" w:rsidR="0017738E" w:rsidRPr="00472976" w:rsidRDefault="0017738E" w:rsidP="00EB222E">
      <w:pPr>
        <w:pStyle w:val="ListParagraph"/>
        <w:numPr>
          <w:ilvl w:val="0"/>
          <w:numId w:val="25"/>
        </w:numPr>
        <w:spacing w:after="12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Alt. 3: </w:t>
      </w:r>
      <w:r w:rsidR="008D356D" w:rsidRPr="00472976">
        <w:rPr>
          <w:rFonts w:ascii="Times New Roman" w:hAnsi="Times New Roman"/>
          <w:bCs/>
          <w:sz w:val="20"/>
          <w:szCs w:val="20"/>
          <w:lang w:eastAsia="zh-CN"/>
        </w:rPr>
        <w:t xml:space="preserve">Same </w:t>
      </w:r>
      <w:r w:rsidR="00E602FE" w:rsidRPr="00472976">
        <w:rPr>
          <w:rFonts w:ascii="Times New Roman" w:hAnsi="Times New Roman"/>
          <w:bCs/>
          <w:sz w:val="20"/>
          <w:szCs w:val="20"/>
          <w:lang w:eastAsia="zh-CN"/>
        </w:rPr>
        <w:t>indication from both parents</w:t>
      </w:r>
    </w:p>
    <w:p w14:paraId="72FFF93C" w14:textId="757788B4" w:rsidR="0017738E" w:rsidRPr="00472976" w:rsidRDefault="0017738E" w:rsidP="00EB222E">
      <w:pPr>
        <w:pStyle w:val="ListParagraph"/>
        <w:numPr>
          <w:ilvl w:val="0"/>
          <w:numId w:val="25"/>
        </w:numPr>
        <w:spacing w:after="12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Alt. 4: </w:t>
      </w:r>
      <w:r w:rsidR="00033D60" w:rsidRPr="00472976">
        <w:rPr>
          <w:rFonts w:ascii="Times New Roman" w:hAnsi="Times New Roman"/>
          <w:bCs/>
          <w:sz w:val="20"/>
          <w:szCs w:val="20"/>
          <w:lang w:eastAsia="zh-CN"/>
        </w:rPr>
        <w:t>Same carrier(s) indication</w:t>
      </w:r>
    </w:p>
    <w:p w14:paraId="64231AB8" w14:textId="2344D1FF" w:rsidR="00250555" w:rsidRPr="00472976" w:rsidRDefault="00250555" w:rsidP="00250555">
      <w:pPr>
        <w:spacing w:after="120"/>
        <w:jc w:val="both"/>
        <w:rPr>
          <w:bCs/>
          <w:lang w:eastAsia="zh-CN"/>
        </w:rPr>
      </w:pPr>
      <w:r w:rsidRPr="00472976">
        <w:rPr>
          <w:bCs/>
          <w:lang w:eastAsia="zh-CN"/>
        </w:rPr>
        <w:t>In Alt.1, the Rel-16 behaviour for explicit indication of soft time domain resources by DCI format 2_5 is reused for multi-parent scenarios in Rel-17 without additional enhancements.</w:t>
      </w:r>
    </w:p>
    <w:p w14:paraId="01C7AC21" w14:textId="11978895" w:rsidR="00250555" w:rsidRPr="00472976" w:rsidRDefault="00CF7692" w:rsidP="0017738E">
      <w:pPr>
        <w:spacing w:after="120"/>
        <w:jc w:val="both"/>
        <w:rPr>
          <w:bCs/>
          <w:lang w:eastAsia="zh-CN"/>
        </w:rPr>
      </w:pPr>
      <w:r w:rsidRPr="00472976">
        <w:rPr>
          <w:bCs/>
          <w:lang w:eastAsia="zh-CN"/>
        </w:rPr>
        <w:t>In Alt.2, an IAB-node is not expected to receive two DCI format 2_5 from MCG and SCG indicating the resource availability for a same IAB-DU soft symbol</w:t>
      </w:r>
      <w:r w:rsidR="00CD291E" w:rsidRPr="00472976">
        <w:rPr>
          <w:bCs/>
          <w:lang w:eastAsia="zh-CN"/>
        </w:rPr>
        <w:t xml:space="preserve">. </w:t>
      </w:r>
      <w:r w:rsidR="00345497" w:rsidRPr="00472976">
        <w:rPr>
          <w:bCs/>
          <w:lang w:eastAsia="zh-CN"/>
        </w:rPr>
        <w:t xml:space="preserve">To avoid </w:t>
      </w:r>
      <w:r w:rsidR="00FE4FA7" w:rsidRPr="00472976">
        <w:rPr>
          <w:bCs/>
          <w:lang w:eastAsia="zh-CN"/>
        </w:rPr>
        <w:t>scheduling</w:t>
      </w:r>
      <w:r w:rsidR="00345497" w:rsidRPr="00472976">
        <w:rPr>
          <w:bCs/>
          <w:lang w:eastAsia="zh-CN"/>
        </w:rPr>
        <w:t xml:space="preserve"> conflict, </w:t>
      </w:r>
      <w:r w:rsidR="0069172D" w:rsidRPr="00472976">
        <w:rPr>
          <w:bCs/>
          <w:lang w:eastAsia="zh-CN"/>
        </w:rPr>
        <w:t>the other parent who does not transmit DCI format 2_5 still need to be informed</w:t>
      </w:r>
      <w:r w:rsidR="00C22768" w:rsidRPr="00472976">
        <w:rPr>
          <w:bCs/>
          <w:lang w:eastAsia="zh-CN"/>
        </w:rPr>
        <w:t xml:space="preserve">. In other words, </w:t>
      </w:r>
      <w:r w:rsidR="00DA272D" w:rsidRPr="00472976">
        <w:rPr>
          <w:bCs/>
          <w:lang w:eastAsia="zh-CN"/>
        </w:rPr>
        <w:t xml:space="preserve">additional </w:t>
      </w:r>
      <w:r w:rsidR="00C22768" w:rsidRPr="00472976">
        <w:rPr>
          <w:bCs/>
          <w:lang w:eastAsia="zh-CN"/>
        </w:rPr>
        <w:t xml:space="preserve">parent alignment </w:t>
      </w:r>
      <w:r w:rsidR="00DA272D" w:rsidRPr="00472976">
        <w:rPr>
          <w:bCs/>
          <w:lang w:eastAsia="zh-CN"/>
        </w:rPr>
        <w:t xml:space="preserve">signalling </w:t>
      </w:r>
      <w:r w:rsidR="00C22768" w:rsidRPr="00472976">
        <w:rPr>
          <w:bCs/>
          <w:lang w:eastAsia="zh-CN"/>
        </w:rPr>
        <w:t xml:space="preserve">is needed for Alt. 2. </w:t>
      </w:r>
    </w:p>
    <w:p w14:paraId="18D20713" w14:textId="0104435B" w:rsidR="00AC7524" w:rsidRPr="00472976" w:rsidRDefault="00AC7524" w:rsidP="0017738E">
      <w:pPr>
        <w:spacing w:after="120"/>
        <w:jc w:val="both"/>
        <w:rPr>
          <w:bCs/>
          <w:lang w:eastAsia="zh-CN"/>
        </w:rPr>
      </w:pPr>
      <w:r w:rsidRPr="00472976">
        <w:rPr>
          <w:bCs/>
          <w:lang w:eastAsia="zh-CN"/>
        </w:rPr>
        <w:t xml:space="preserve">In Alt.3, </w:t>
      </w:r>
      <w:r w:rsidR="00A90BD0" w:rsidRPr="00472976">
        <w:rPr>
          <w:bCs/>
          <w:lang w:eastAsia="zh-CN"/>
        </w:rPr>
        <w:t xml:space="preserve">an IAB-DU may use a soft symbol if the IAB-MT detects both DCI format 2_5 with an AI index field value indicating the soft symbol as available. </w:t>
      </w:r>
      <w:r w:rsidR="00DA272D" w:rsidRPr="00472976">
        <w:rPr>
          <w:bCs/>
          <w:lang w:eastAsia="zh-CN"/>
        </w:rPr>
        <w:t xml:space="preserve">Alt. 3 can be fulfilled with or without parent alignment signalling. </w:t>
      </w:r>
    </w:p>
    <w:p w14:paraId="3935F975" w14:textId="4A9D9A68" w:rsidR="00A90BD0" w:rsidRPr="00472976" w:rsidRDefault="00974862" w:rsidP="0017738E">
      <w:pPr>
        <w:spacing w:after="120"/>
        <w:jc w:val="both"/>
        <w:rPr>
          <w:bCs/>
          <w:lang w:eastAsia="zh-CN"/>
        </w:rPr>
      </w:pPr>
      <w:r w:rsidRPr="00472976">
        <w:rPr>
          <w:bCs/>
          <w:lang w:eastAsia="zh-CN"/>
        </w:rPr>
        <w:t>In Alt.4, the indication</w:t>
      </w:r>
      <w:r w:rsidR="00795B25" w:rsidRPr="00472976">
        <w:rPr>
          <w:bCs/>
          <w:lang w:eastAsia="zh-CN"/>
        </w:rPr>
        <w:t xml:space="preserve"> of soft availability via DCI format 2_5 from a parent node is only valid for IAB-DU cell(s) which uses the same carrier(s) in the backhaul link for the same parent. </w:t>
      </w:r>
      <w:r w:rsidR="007F618F" w:rsidRPr="00472976">
        <w:rPr>
          <w:bCs/>
          <w:lang w:eastAsia="zh-CN"/>
        </w:rPr>
        <w:t xml:space="preserve">Alt. 4 is especially suitable for </w:t>
      </w:r>
      <w:r w:rsidR="00E837EA" w:rsidRPr="00472976">
        <w:rPr>
          <w:bCs/>
          <w:lang w:eastAsia="zh-CN"/>
        </w:rPr>
        <w:t xml:space="preserve">two parent DUs operating at different carriers. </w:t>
      </w:r>
    </w:p>
    <w:p w14:paraId="01C68A86" w14:textId="6D62D04F" w:rsidR="00823380" w:rsidRPr="00472976" w:rsidRDefault="00DB2DA1" w:rsidP="0017738E">
      <w:pPr>
        <w:spacing w:after="120"/>
        <w:jc w:val="both"/>
        <w:rPr>
          <w:bCs/>
          <w:lang w:eastAsia="zh-CN"/>
        </w:rPr>
      </w:pPr>
      <w:r w:rsidRPr="00472976">
        <w:rPr>
          <w:bCs/>
          <w:lang w:eastAsia="zh-CN"/>
        </w:rPr>
        <w:lastRenderedPageBreak/>
        <w:t xml:space="preserve">For dynamic DCI format 2_5 indication, minimum </w:t>
      </w:r>
      <w:r w:rsidR="009D6FB1" w:rsidRPr="00472976">
        <w:rPr>
          <w:bCs/>
          <w:lang w:eastAsia="zh-CN"/>
        </w:rPr>
        <w:t xml:space="preserve">parent alignment signalling is preferred. </w:t>
      </w:r>
      <w:r w:rsidR="001F3768" w:rsidRPr="00472976">
        <w:rPr>
          <w:bCs/>
          <w:lang w:eastAsia="zh-CN"/>
        </w:rPr>
        <w:t xml:space="preserve">Comparing the four alternatives, </w:t>
      </w:r>
      <w:r w:rsidR="00087B59" w:rsidRPr="00472976">
        <w:rPr>
          <w:bCs/>
          <w:lang w:eastAsia="zh-CN"/>
        </w:rPr>
        <w:t>we first exclude Alt. 1 and Alt. 2</w:t>
      </w:r>
      <w:r w:rsidR="00C83D7E" w:rsidRPr="00472976">
        <w:rPr>
          <w:bCs/>
          <w:lang w:eastAsia="zh-CN"/>
        </w:rPr>
        <w:t xml:space="preserve">, </w:t>
      </w:r>
      <w:r w:rsidR="00087B59" w:rsidRPr="00472976">
        <w:rPr>
          <w:bCs/>
          <w:lang w:eastAsia="zh-CN"/>
        </w:rPr>
        <w:t xml:space="preserve">since </w:t>
      </w:r>
      <w:r w:rsidR="00EA2604" w:rsidRPr="00472976">
        <w:rPr>
          <w:bCs/>
          <w:lang w:eastAsia="zh-CN"/>
        </w:rPr>
        <w:t xml:space="preserve">it is not clear </w:t>
      </w:r>
      <w:r w:rsidR="006B06B2" w:rsidRPr="00472976">
        <w:rPr>
          <w:bCs/>
          <w:lang w:eastAsia="zh-CN"/>
        </w:rPr>
        <w:t>how Alt. 1 will solve the DCI format 2_5 scheduling conflict issue</w:t>
      </w:r>
      <w:r w:rsidR="00E065AF" w:rsidRPr="00472976">
        <w:rPr>
          <w:bCs/>
          <w:lang w:eastAsia="zh-CN"/>
        </w:rPr>
        <w:t xml:space="preserve"> and Alt. 2 </w:t>
      </w:r>
      <w:r w:rsidR="00546198" w:rsidRPr="00472976">
        <w:rPr>
          <w:bCs/>
          <w:lang w:eastAsia="zh-CN"/>
        </w:rPr>
        <w:t xml:space="preserve">needs additional parent alignment signalling. </w:t>
      </w:r>
      <w:r w:rsidR="004500FB" w:rsidRPr="00472976">
        <w:rPr>
          <w:bCs/>
          <w:lang w:eastAsia="zh-CN"/>
        </w:rPr>
        <w:t xml:space="preserve">For inter-carrier DC, </w:t>
      </w:r>
      <w:r w:rsidR="00246F12" w:rsidRPr="00472976">
        <w:rPr>
          <w:bCs/>
          <w:lang w:eastAsia="zh-CN"/>
        </w:rPr>
        <w:t>Alt. 4 is preferred since it does not require additional parent alignment signalling</w:t>
      </w:r>
      <w:r w:rsidR="00584D9D" w:rsidRPr="00472976">
        <w:rPr>
          <w:bCs/>
          <w:lang w:eastAsia="zh-CN"/>
        </w:rPr>
        <w:t xml:space="preserve"> and </w:t>
      </w:r>
      <w:r w:rsidR="00E74365" w:rsidRPr="00472976">
        <w:rPr>
          <w:bCs/>
          <w:lang w:eastAsia="zh-CN"/>
        </w:rPr>
        <w:t xml:space="preserve">an IAB-node can handle parent link and child link under different carriers. </w:t>
      </w:r>
      <w:r w:rsidR="004E74C1" w:rsidRPr="00472976">
        <w:rPr>
          <w:bCs/>
          <w:lang w:eastAsia="zh-CN"/>
        </w:rPr>
        <w:t>For intra-carrier DC (if supported), Alt. 3 is preferred since it can</w:t>
      </w:r>
      <w:r w:rsidR="00823380" w:rsidRPr="00472976">
        <w:rPr>
          <w:bCs/>
          <w:lang w:eastAsia="zh-CN"/>
        </w:rPr>
        <w:t xml:space="preserve"> be fulfilled without parent alignment signalling. </w:t>
      </w:r>
    </w:p>
    <w:p w14:paraId="0EBC419A" w14:textId="170B4EC2" w:rsidR="005F06D2" w:rsidRPr="00472976" w:rsidRDefault="005F06D2" w:rsidP="005F06D2">
      <w:pPr>
        <w:spacing w:after="120"/>
        <w:jc w:val="both"/>
        <w:rPr>
          <w:lang w:eastAsia="zh-CN"/>
        </w:rPr>
      </w:pPr>
      <w:bookmarkStart w:id="3" w:name="_Ref510629010"/>
      <w:bookmarkEnd w:id="2"/>
      <w:r w:rsidRPr="00472976">
        <w:rPr>
          <w:b/>
          <w:lang w:eastAsia="zh-CN"/>
        </w:rPr>
        <w:t xml:space="preserve">Proposal </w:t>
      </w:r>
      <w:r w:rsidR="00EB5520" w:rsidRPr="00472976">
        <w:rPr>
          <w:b/>
          <w:lang w:eastAsia="zh-CN"/>
        </w:rPr>
        <w:t>6</w:t>
      </w:r>
      <w:r w:rsidRPr="00472976">
        <w:rPr>
          <w:b/>
          <w:lang w:eastAsia="zh-CN"/>
        </w:rPr>
        <w:t xml:space="preserve">: </w:t>
      </w:r>
      <w:r w:rsidR="001B7F05" w:rsidRPr="00472976">
        <w:rPr>
          <w:lang w:eastAsia="zh-CN"/>
        </w:rPr>
        <w:t>F</w:t>
      </w:r>
      <w:r w:rsidR="00577C1D" w:rsidRPr="00472976">
        <w:rPr>
          <w:lang w:eastAsia="zh-CN"/>
        </w:rPr>
        <w:t xml:space="preserve">or </w:t>
      </w:r>
      <w:r w:rsidR="00E04FD6" w:rsidRPr="00472976">
        <w:rPr>
          <w:lang w:eastAsia="zh-CN"/>
        </w:rPr>
        <w:t xml:space="preserve">scheduling collision between two parent DUs </w:t>
      </w:r>
      <w:r w:rsidR="005B2D35" w:rsidRPr="00472976">
        <w:rPr>
          <w:lang w:eastAsia="zh-CN"/>
        </w:rPr>
        <w:t xml:space="preserve">due to </w:t>
      </w:r>
      <w:r w:rsidR="001B7F05" w:rsidRPr="00472976">
        <w:rPr>
          <w:lang w:eastAsia="zh-CN"/>
        </w:rPr>
        <w:t xml:space="preserve">DCI format 2_5 </w:t>
      </w:r>
      <w:r w:rsidR="005B2D35" w:rsidRPr="00472976">
        <w:rPr>
          <w:lang w:eastAsia="zh-CN"/>
        </w:rPr>
        <w:t>indication:</w:t>
      </w:r>
      <w:r w:rsidR="00577C1D" w:rsidRPr="00472976">
        <w:rPr>
          <w:lang w:eastAsia="zh-CN"/>
        </w:rPr>
        <w:t xml:space="preserve"> </w:t>
      </w:r>
    </w:p>
    <w:p w14:paraId="32C4AEC0" w14:textId="1C231779" w:rsidR="00577C1D" w:rsidRPr="00472976" w:rsidRDefault="009D5BE6" w:rsidP="00577C1D">
      <w:pPr>
        <w:pStyle w:val="ListParagraph"/>
        <w:numPr>
          <w:ilvl w:val="0"/>
          <w:numId w:val="25"/>
        </w:numPr>
        <w:spacing w:after="120"/>
        <w:jc w:val="both"/>
        <w:rPr>
          <w:rFonts w:ascii="Times New Roman" w:hAnsi="Times New Roman"/>
          <w:bCs/>
          <w:sz w:val="20"/>
          <w:szCs w:val="20"/>
          <w:lang w:eastAsia="zh-CN"/>
        </w:rPr>
      </w:pPr>
      <w:r w:rsidRPr="00472976">
        <w:rPr>
          <w:rFonts w:ascii="Times New Roman" w:hAnsi="Times New Roman"/>
          <w:bCs/>
          <w:sz w:val="20"/>
          <w:szCs w:val="20"/>
          <w:lang w:val="en-GB" w:eastAsia="zh-CN"/>
        </w:rPr>
        <w:t>S</w:t>
      </w:r>
      <w:r w:rsidR="005B2D35" w:rsidRPr="00472976">
        <w:rPr>
          <w:rFonts w:ascii="Times New Roman" w:hAnsi="Times New Roman"/>
          <w:bCs/>
          <w:sz w:val="20"/>
          <w:szCs w:val="20"/>
          <w:lang w:val="en-GB" w:eastAsia="zh-CN"/>
        </w:rPr>
        <w:t>ame carrier(s) indication is preferred for inter-carrier DC.</w:t>
      </w:r>
      <w:r w:rsidR="00577C1D" w:rsidRPr="00472976">
        <w:rPr>
          <w:rFonts w:ascii="Times New Roman" w:hAnsi="Times New Roman"/>
          <w:bCs/>
          <w:sz w:val="20"/>
          <w:szCs w:val="20"/>
          <w:lang w:eastAsia="zh-CN"/>
        </w:rPr>
        <w:t xml:space="preserve"> </w:t>
      </w:r>
    </w:p>
    <w:p w14:paraId="0C9EE8EE" w14:textId="71C36CD3" w:rsidR="00577C1D" w:rsidRPr="00472976" w:rsidRDefault="009D5BE6" w:rsidP="00577C1D">
      <w:pPr>
        <w:pStyle w:val="ListParagraph"/>
        <w:numPr>
          <w:ilvl w:val="0"/>
          <w:numId w:val="25"/>
        </w:numPr>
        <w:spacing w:after="120"/>
        <w:jc w:val="both"/>
        <w:rPr>
          <w:rFonts w:ascii="Times New Roman" w:hAnsi="Times New Roman"/>
          <w:bCs/>
          <w:sz w:val="20"/>
          <w:szCs w:val="20"/>
          <w:lang w:eastAsia="zh-CN"/>
        </w:rPr>
      </w:pPr>
      <w:r w:rsidRPr="00472976">
        <w:rPr>
          <w:rFonts w:ascii="Times New Roman" w:hAnsi="Times New Roman"/>
          <w:bCs/>
          <w:sz w:val="20"/>
          <w:szCs w:val="20"/>
          <w:lang w:eastAsia="zh-CN"/>
        </w:rPr>
        <w:t>S</w:t>
      </w:r>
      <w:r w:rsidR="00B11974" w:rsidRPr="00472976">
        <w:rPr>
          <w:rFonts w:ascii="Times New Roman" w:hAnsi="Times New Roman"/>
          <w:bCs/>
          <w:sz w:val="20"/>
          <w:szCs w:val="20"/>
          <w:lang w:eastAsia="zh-CN"/>
        </w:rPr>
        <w:t xml:space="preserve">ame indication from both parents is preferred for intra-carrier DC (if supported). </w:t>
      </w:r>
    </w:p>
    <w:p w14:paraId="14144A5A" w14:textId="73049479" w:rsidR="00C72382" w:rsidRPr="00472976" w:rsidRDefault="00C72382" w:rsidP="00C72382">
      <w:pPr>
        <w:pStyle w:val="Heading1"/>
        <w:jc w:val="both"/>
        <w:rPr>
          <w:rFonts w:eastAsia="SimSun"/>
          <w:lang w:eastAsia="zh-CN"/>
        </w:rPr>
      </w:pPr>
      <w:r w:rsidRPr="00472976">
        <w:rPr>
          <w:rFonts w:eastAsia="SimSun"/>
          <w:lang w:val="en-US" w:eastAsia="zh-CN"/>
        </w:rPr>
        <w:t>Support for Per-</w:t>
      </w:r>
      <w:r w:rsidR="00D23AF5" w:rsidRPr="00472976">
        <w:rPr>
          <w:rFonts w:eastAsia="SimSun"/>
          <w:lang w:val="en-US" w:eastAsia="zh-CN"/>
        </w:rPr>
        <w:t>back</w:t>
      </w:r>
      <w:r w:rsidRPr="00472976">
        <w:rPr>
          <w:rFonts w:eastAsia="SimSun"/>
          <w:lang w:val="en-US" w:eastAsia="zh-CN"/>
        </w:rPr>
        <w:t xml:space="preserve">haul Link </w:t>
      </w:r>
      <w:r w:rsidR="00E11953" w:rsidRPr="00472976">
        <w:rPr>
          <w:rFonts w:eastAsia="SimSun"/>
          <w:lang w:val="en-US" w:eastAsia="zh-CN"/>
        </w:rPr>
        <w:t>DU Resource Configuration</w:t>
      </w:r>
    </w:p>
    <w:p w14:paraId="5B1FF210" w14:textId="721C2C1D" w:rsidR="00534EBC" w:rsidRPr="00472976" w:rsidRDefault="00534EBC" w:rsidP="00382060">
      <w:pPr>
        <w:jc w:val="both"/>
        <w:rPr>
          <w:lang w:val="en-US" w:eastAsia="zh-CN"/>
        </w:rPr>
      </w:pPr>
      <w:r w:rsidRPr="00472976">
        <w:rPr>
          <w:lang w:val="en-US" w:eastAsia="zh-CN"/>
        </w:rPr>
        <w:t>Regarding semi-static DU resource configuration, current Rel-16 IAB only support per-DU cell</w:t>
      </w:r>
      <w:r w:rsidR="008A78A4" w:rsidRPr="00472976">
        <w:rPr>
          <w:lang w:val="en-US" w:eastAsia="zh-CN"/>
        </w:rPr>
        <w:t xml:space="preserve"> configuration. </w:t>
      </w:r>
      <w:r w:rsidRPr="00472976">
        <w:rPr>
          <w:lang w:val="en-US" w:eastAsia="zh-CN"/>
        </w:rPr>
        <w:t xml:space="preserve"> </w:t>
      </w:r>
      <w:r w:rsidR="00715098" w:rsidRPr="00472976">
        <w:rPr>
          <w:lang w:val="en-US" w:eastAsia="zh-CN"/>
        </w:rPr>
        <w:t xml:space="preserve">However, there can be several advantages with </w:t>
      </w:r>
      <w:r w:rsidR="00BB240A" w:rsidRPr="00472976">
        <w:rPr>
          <w:lang w:val="en-US" w:eastAsia="zh-CN"/>
        </w:rPr>
        <w:t>per child IAB-MT link</w:t>
      </w:r>
      <w:r w:rsidR="009031C2" w:rsidRPr="00472976">
        <w:rPr>
          <w:lang w:val="en-US" w:eastAsia="zh-CN"/>
        </w:rPr>
        <w:t xml:space="preserve"> (per-link)</w:t>
      </w:r>
      <w:r w:rsidR="00BB240A" w:rsidRPr="00472976">
        <w:rPr>
          <w:lang w:val="en-US" w:eastAsia="zh-CN"/>
        </w:rPr>
        <w:t xml:space="preserve"> </w:t>
      </w:r>
      <w:r w:rsidR="009031C2" w:rsidRPr="00472976">
        <w:rPr>
          <w:lang w:val="en-US" w:eastAsia="zh-CN"/>
        </w:rPr>
        <w:t>configuration</w:t>
      </w:r>
      <w:r w:rsidR="005053A6" w:rsidRPr="00472976">
        <w:rPr>
          <w:lang w:val="en-US" w:eastAsia="zh-CN"/>
        </w:rPr>
        <w:t xml:space="preserve"> listed as follows</w:t>
      </w:r>
      <w:r w:rsidR="009031C2" w:rsidRPr="00472976">
        <w:rPr>
          <w:lang w:val="en-US" w:eastAsia="zh-CN"/>
        </w:rPr>
        <w:t xml:space="preserve">. </w:t>
      </w:r>
    </w:p>
    <w:p w14:paraId="16D8D97B" w14:textId="668F5ADD" w:rsidR="009031C2" w:rsidRPr="00472976" w:rsidRDefault="00CA5825" w:rsidP="00614145">
      <w:pPr>
        <w:pStyle w:val="ListParagraph"/>
        <w:numPr>
          <w:ilvl w:val="4"/>
          <w:numId w:val="2"/>
        </w:numPr>
        <w:jc w:val="both"/>
        <w:rPr>
          <w:rFonts w:ascii="Times New Roman" w:hAnsi="Times New Roman"/>
          <w:sz w:val="20"/>
          <w:szCs w:val="20"/>
          <w:lang w:eastAsia="zh-CN"/>
        </w:rPr>
      </w:pPr>
      <w:r w:rsidRPr="00472976">
        <w:rPr>
          <w:rFonts w:ascii="Times New Roman" w:hAnsi="Times New Roman"/>
          <w:sz w:val="20"/>
          <w:szCs w:val="20"/>
          <w:lang w:eastAsia="zh-CN"/>
        </w:rPr>
        <w:t>Per-link DU</w:t>
      </w:r>
      <w:r w:rsidR="005053A6" w:rsidRPr="00472976">
        <w:rPr>
          <w:rFonts w:ascii="Times New Roman" w:hAnsi="Times New Roman"/>
          <w:sz w:val="20"/>
          <w:szCs w:val="20"/>
          <w:lang w:eastAsia="zh-CN"/>
        </w:rPr>
        <w:t xml:space="preserve"> resource configuration can differentiate the child IAB MT with dual-connectivity from other child IAB-MTs and coordinate resource configurations between the child IAB-MT’s multiple parents. </w:t>
      </w:r>
    </w:p>
    <w:p w14:paraId="2C3C2541" w14:textId="413397B5" w:rsidR="009500CA" w:rsidRPr="00472976" w:rsidRDefault="009500CA" w:rsidP="009500CA">
      <w:pPr>
        <w:ind w:left="1134"/>
        <w:jc w:val="both"/>
        <w:rPr>
          <w:lang w:val="en-US" w:eastAsia="zh-CN"/>
        </w:rPr>
      </w:pPr>
      <w:r w:rsidRPr="00472976">
        <w:rPr>
          <w:lang w:val="en-US" w:eastAsia="zh-CN"/>
        </w:rPr>
        <w:t xml:space="preserve">In Figure </w:t>
      </w:r>
      <w:r w:rsidR="0015196C" w:rsidRPr="00472976">
        <w:rPr>
          <w:lang w:val="en-US" w:eastAsia="zh-CN"/>
        </w:rPr>
        <w:t>5</w:t>
      </w:r>
      <w:r w:rsidRPr="00472976">
        <w:rPr>
          <w:lang w:val="en-US" w:eastAsia="zh-CN"/>
        </w:rPr>
        <w:t xml:space="preserve">.1, we show an example </w:t>
      </w:r>
      <w:r w:rsidR="008D5289" w:rsidRPr="00472976">
        <w:rPr>
          <w:lang w:val="en-US" w:eastAsia="zh-CN"/>
        </w:rPr>
        <w:t>of</w:t>
      </w:r>
      <w:r w:rsidRPr="00472976">
        <w:rPr>
          <w:lang w:val="en-US" w:eastAsia="zh-CN"/>
        </w:rPr>
        <w:t xml:space="preserve"> an IAB-DU1 </w:t>
      </w:r>
      <w:r w:rsidR="008D5289" w:rsidRPr="00472976">
        <w:rPr>
          <w:lang w:val="en-US" w:eastAsia="zh-CN"/>
        </w:rPr>
        <w:t>with</w:t>
      </w:r>
      <w:r w:rsidRPr="00472976">
        <w:rPr>
          <w:lang w:val="en-US" w:eastAsia="zh-CN"/>
        </w:rPr>
        <w:t xml:space="preserve"> three child-MTs</w:t>
      </w:r>
      <w:r w:rsidR="00FB3273" w:rsidRPr="00472976">
        <w:rPr>
          <w:lang w:val="en-US" w:eastAsia="zh-CN"/>
        </w:rPr>
        <w:t xml:space="preserve">, where </w:t>
      </w:r>
      <w:r w:rsidR="00D14CE8" w:rsidRPr="00472976">
        <w:rPr>
          <w:lang w:val="en-US" w:eastAsia="zh-CN"/>
        </w:rPr>
        <w:t xml:space="preserve">one of </w:t>
      </w:r>
      <w:r w:rsidR="00835A43" w:rsidRPr="00472976">
        <w:rPr>
          <w:lang w:val="en-US" w:eastAsia="zh-CN"/>
        </w:rPr>
        <w:t>them</w:t>
      </w:r>
      <w:r w:rsidR="002F6422" w:rsidRPr="00472976">
        <w:rPr>
          <w:lang w:val="en-US" w:eastAsia="zh-CN"/>
        </w:rPr>
        <w:t xml:space="preserve"> (</w:t>
      </w:r>
      <w:r w:rsidR="00FB3273" w:rsidRPr="00472976">
        <w:rPr>
          <w:lang w:val="en-US" w:eastAsia="zh-CN"/>
        </w:rPr>
        <w:t>child-MT3</w:t>
      </w:r>
      <w:r w:rsidR="002F6422" w:rsidRPr="00472976">
        <w:rPr>
          <w:lang w:val="en-US" w:eastAsia="zh-CN"/>
        </w:rPr>
        <w:t xml:space="preserve">) is under dual-connectivity with </w:t>
      </w:r>
      <w:r w:rsidR="00FB3273" w:rsidRPr="00472976">
        <w:rPr>
          <w:lang w:val="en-US" w:eastAsia="zh-CN"/>
        </w:rPr>
        <w:t xml:space="preserve">another parent </w:t>
      </w:r>
      <w:r w:rsidR="0062170E" w:rsidRPr="00472976">
        <w:rPr>
          <w:lang w:val="en-US" w:eastAsia="zh-CN"/>
        </w:rPr>
        <w:t>(IAB-DU2)</w:t>
      </w:r>
      <w:r w:rsidRPr="00472976">
        <w:rPr>
          <w:lang w:val="en-US" w:eastAsia="zh-CN"/>
        </w:rPr>
        <w:t xml:space="preserve">. </w:t>
      </w:r>
      <w:r w:rsidR="00DE4643" w:rsidRPr="00472976">
        <w:rPr>
          <w:lang w:val="en-US" w:eastAsia="zh-CN"/>
        </w:rPr>
        <w:t xml:space="preserve">Then, </w:t>
      </w:r>
      <w:r w:rsidR="00835A43" w:rsidRPr="00472976">
        <w:rPr>
          <w:lang w:val="en-US" w:eastAsia="zh-CN"/>
        </w:rPr>
        <w:t xml:space="preserve">it </w:t>
      </w:r>
      <w:r w:rsidR="00607DAB" w:rsidRPr="00472976">
        <w:rPr>
          <w:lang w:val="en-US" w:eastAsia="zh-CN"/>
        </w:rPr>
        <w:t>will</w:t>
      </w:r>
      <w:r w:rsidR="00835A43" w:rsidRPr="00472976">
        <w:rPr>
          <w:lang w:val="en-US" w:eastAsia="zh-CN"/>
        </w:rPr>
        <w:t xml:space="preserve"> be beneficial </w:t>
      </w:r>
      <w:r w:rsidR="00607DAB" w:rsidRPr="00472976">
        <w:rPr>
          <w:lang w:val="en-US" w:eastAsia="zh-CN"/>
        </w:rPr>
        <w:t>for child-MT3 to have special per-link configuration under IAB-DU1, to coordinate resource configurations between this chil</w:t>
      </w:r>
      <w:r w:rsidR="00650561" w:rsidRPr="00472976">
        <w:rPr>
          <w:lang w:val="en-US" w:eastAsia="zh-CN"/>
        </w:rPr>
        <w:t xml:space="preserve">d-MT3’s multiple parents. </w:t>
      </w:r>
    </w:p>
    <w:p w14:paraId="3656C543" w14:textId="2331EE54" w:rsidR="008865DB" w:rsidRPr="00472976" w:rsidRDefault="008865DB" w:rsidP="008865DB">
      <w:pPr>
        <w:jc w:val="center"/>
        <w:rPr>
          <w:lang w:val="en-US" w:eastAsia="zh-CN"/>
        </w:rPr>
      </w:pPr>
      <w:r w:rsidRPr="00472976">
        <w:rPr>
          <w:noProof/>
          <w:lang w:val="en-US" w:eastAsia="zh-CN"/>
        </w:rPr>
        <w:drawing>
          <wp:inline distT="0" distB="0" distL="0" distR="0" wp14:anchorId="1D3C11F6" wp14:editId="24E0EE46">
            <wp:extent cx="3369129" cy="1177296"/>
            <wp:effectExtent l="0" t="0" r="3175"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391211" cy="1185012"/>
                    </a:xfrm>
                    <a:prstGeom prst="rect">
                      <a:avLst/>
                    </a:prstGeom>
                  </pic:spPr>
                </pic:pic>
              </a:graphicData>
            </a:graphic>
          </wp:inline>
        </w:drawing>
      </w:r>
    </w:p>
    <w:p w14:paraId="4DD6A329" w14:textId="3495E838" w:rsidR="008865DB" w:rsidRPr="00472976" w:rsidRDefault="008865DB" w:rsidP="008865DB">
      <w:pPr>
        <w:spacing w:after="120"/>
        <w:jc w:val="center"/>
        <w:rPr>
          <w:bCs/>
          <w:lang w:eastAsia="zh-CN"/>
        </w:rPr>
      </w:pPr>
      <w:r w:rsidRPr="00472976">
        <w:rPr>
          <w:bCs/>
          <w:lang w:eastAsia="zh-CN"/>
        </w:rPr>
        <w:t xml:space="preserve">Figure </w:t>
      </w:r>
      <w:r w:rsidR="0015196C" w:rsidRPr="00472976">
        <w:rPr>
          <w:bCs/>
          <w:lang w:eastAsia="zh-CN"/>
        </w:rPr>
        <w:t>5</w:t>
      </w:r>
      <w:r w:rsidRPr="00472976">
        <w:rPr>
          <w:bCs/>
          <w:lang w:eastAsia="zh-CN"/>
        </w:rPr>
        <w:t xml:space="preserve">.1: </w:t>
      </w:r>
      <w:r w:rsidR="00D23AF5" w:rsidRPr="00472976">
        <w:rPr>
          <w:bCs/>
          <w:lang w:eastAsia="zh-CN"/>
        </w:rPr>
        <w:t>Per-link DU configuration example 1</w:t>
      </w:r>
      <w:r w:rsidRPr="00472976">
        <w:rPr>
          <w:bCs/>
          <w:lang w:eastAsia="zh-CN"/>
        </w:rPr>
        <w:t xml:space="preserve"> </w:t>
      </w:r>
    </w:p>
    <w:p w14:paraId="4D90D678" w14:textId="77777777" w:rsidR="008865DB" w:rsidRPr="00472976" w:rsidRDefault="008865DB" w:rsidP="008865DB">
      <w:pPr>
        <w:jc w:val="center"/>
        <w:rPr>
          <w:lang w:eastAsia="zh-CN"/>
        </w:rPr>
      </w:pPr>
    </w:p>
    <w:p w14:paraId="2D7DBD69" w14:textId="199195DA" w:rsidR="001F61F5" w:rsidRPr="00472976" w:rsidRDefault="001F61F5" w:rsidP="001F61F5">
      <w:pPr>
        <w:pStyle w:val="ListParagraph"/>
        <w:numPr>
          <w:ilvl w:val="4"/>
          <w:numId w:val="2"/>
        </w:numPr>
        <w:jc w:val="both"/>
        <w:rPr>
          <w:rFonts w:ascii="Times New Roman" w:hAnsi="Times New Roman"/>
          <w:sz w:val="20"/>
          <w:szCs w:val="20"/>
          <w:lang w:eastAsia="zh-CN"/>
        </w:rPr>
      </w:pPr>
      <w:r w:rsidRPr="00472976">
        <w:rPr>
          <w:rFonts w:ascii="Times New Roman" w:hAnsi="Times New Roman"/>
          <w:sz w:val="20"/>
          <w:szCs w:val="20"/>
          <w:lang w:eastAsia="zh-CN"/>
        </w:rPr>
        <w:t>Per-link DU resource configuration has additional benefit in interference management (for example, by setting NA to a specific link) of adjacent links with differ</w:t>
      </w:r>
      <w:r w:rsidR="00981F1D" w:rsidRPr="00472976">
        <w:rPr>
          <w:rFonts w:ascii="Times New Roman" w:hAnsi="Times New Roman"/>
          <w:sz w:val="20"/>
          <w:szCs w:val="20"/>
          <w:lang w:eastAsia="zh-CN"/>
        </w:rPr>
        <w:t>ent parents.</w:t>
      </w:r>
    </w:p>
    <w:p w14:paraId="7761BBA0" w14:textId="5668363D" w:rsidR="00445FB0" w:rsidRPr="00472976" w:rsidRDefault="00E3304A" w:rsidP="00E3304A">
      <w:pPr>
        <w:ind w:left="1134"/>
        <w:jc w:val="both"/>
        <w:rPr>
          <w:lang w:val="en-US" w:eastAsia="zh-CN"/>
        </w:rPr>
      </w:pPr>
      <w:r w:rsidRPr="00472976">
        <w:rPr>
          <w:lang w:val="en-US" w:eastAsia="zh-CN"/>
        </w:rPr>
        <w:t xml:space="preserve">In Figure </w:t>
      </w:r>
      <w:r w:rsidR="0015196C" w:rsidRPr="00472976">
        <w:rPr>
          <w:lang w:val="en-US" w:eastAsia="zh-CN"/>
        </w:rPr>
        <w:t>5</w:t>
      </w:r>
      <w:r w:rsidRPr="00472976">
        <w:rPr>
          <w:lang w:val="en-US" w:eastAsia="zh-CN"/>
        </w:rPr>
        <w:t xml:space="preserve">.2, we show an example of an IAB-DU1 with three child-MTs, where one </w:t>
      </w:r>
      <w:r w:rsidR="00371200" w:rsidRPr="00472976">
        <w:rPr>
          <w:lang w:val="en-US" w:eastAsia="zh-CN"/>
        </w:rPr>
        <w:t>child link (</w:t>
      </w:r>
      <w:r w:rsidR="00087F21" w:rsidRPr="00472976">
        <w:rPr>
          <w:lang w:val="en-US" w:eastAsia="zh-CN"/>
        </w:rPr>
        <w:t xml:space="preserve">between IAB-DU1 and </w:t>
      </w:r>
      <w:r w:rsidR="006D02CB" w:rsidRPr="00472976">
        <w:rPr>
          <w:lang w:val="en-US" w:eastAsia="zh-CN"/>
        </w:rPr>
        <w:t>child-MT3)</w:t>
      </w:r>
      <w:r w:rsidRPr="00472976">
        <w:rPr>
          <w:lang w:val="en-US" w:eastAsia="zh-CN"/>
        </w:rPr>
        <w:t xml:space="preserve"> is </w:t>
      </w:r>
      <w:r w:rsidR="00371200" w:rsidRPr="00472976">
        <w:rPr>
          <w:lang w:val="en-US" w:eastAsia="zh-CN"/>
        </w:rPr>
        <w:t xml:space="preserve">close to </w:t>
      </w:r>
      <w:r w:rsidR="00D36919" w:rsidRPr="00472976">
        <w:rPr>
          <w:lang w:val="en-US" w:eastAsia="zh-CN"/>
        </w:rPr>
        <w:t xml:space="preserve">an </w:t>
      </w:r>
      <w:r w:rsidR="00371200" w:rsidRPr="00472976">
        <w:rPr>
          <w:lang w:val="en-US" w:eastAsia="zh-CN"/>
        </w:rPr>
        <w:t>a</w:t>
      </w:r>
      <w:r w:rsidR="006D02CB" w:rsidRPr="00472976">
        <w:rPr>
          <w:lang w:val="en-US" w:eastAsia="zh-CN"/>
        </w:rPr>
        <w:t>djacent link</w:t>
      </w:r>
      <w:r w:rsidR="00D36919" w:rsidRPr="00472976">
        <w:rPr>
          <w:lang w:val="en-US" w:eastAsia="zh-CN"/>
        </w:rPr>
        <w:t xml:space="preserve"> (</w:t>
      </w:r>
      <w:r w:rsidR="00445FB0" w:rsidRPr="00472976">
        <w:rPr>
          <w:lang w:val="en-US" w:eastAsia="zh-CN"/>
        </w:rPr>
        <w:t xml:space="preserve">between </w:t>
      </w:r>
      <w:r w:rsidR="00D36919" w:rsidRPr="00472976">
        <w:rPr>
          <w:lang w:val="en-US" w:eastAsia="zh-CN"/>
        </w:rPr>
        <w:t xml:space="preserve">IAB-DU2 </w:t>
      </w:r>
      <w:r w:rsidR="00445FB0" w:rsidRPr="00472976">
        <w:rPr>
          <w:lang w:val="en-US" w:eastAsia="zh-CN"/>
        </w:rPr>
        <w:t>and</w:t>
      </w:r>
      <w:r w:rsidR="00CB6B7A" w:rsidRPr="00472976">
        <w:rPr>
          <w:lang w:val="en-US" w:eastAsia="zh-CN"/>
        </w:rPr>
        <w:t xml:space="preserve"> child-MT4</w:t>
      </w:r>
      <w:r w:rsidR="00B25A09" w:rsidRPr="00472976">
        <w:rPr>
          <w:lang w:val="en-US" w:eastAsia="zh-CN"/>
        </w:rPr>
        <w:t>).</w:t>
      </w:r>
      <w:r w:rsidR="00445FB0" w:rsidRPr="00472976">
        <w:rPr>
          <w:lang w:val="en-US" w:eastAsia="zh-CN"/>
        </w:rPr>
        <w:t xml:space="preserve"> </w:t>
      </w:r>
      <w:r w:rsidR="00B25A09" w:rsidRPr="00472976">
        <w:rPr>
          <w:lang w:val="en-US" w:eastAsia="zh-CN"/>
        </w:rPr>
        <w:t>Then, it will be beneficial for child-MT3 to have special per-link configuration under IAB-DU1</w:t>
      </w:r>
      <w:r w:rsidR="001A2F0F" w:rsidRPr="00472976">
        <w:rPr>
          <w:lang w:val="en-US" w:eastAsia="zh-CN"/>
        </w:rPr>
        <w:t xml:space="preserve"> </w:t>
      </w:r>
      <w:r w:rsidR="00EC4724" w:rsidRPr="00472976">
        <w:rPr>
          <w:lang w:val="en-US" w:eastAsia="zh-CN"/>
        </w:rPr>
        <w:t xml:space="preserve">for interference </w:t>
      </w:r>
      <w:r w:rsidR="00087F21" w:rsidRPr="00472976">
        <w:rPr>
          <w:lang w:val="en-US" w:eastAsia="zh-CN"/>
        </w:rPr>
        <w:t xml:space="preserve">management purpose. </w:t>
      </w:r>
    </w:p>
    <w:p w14:paraId="6CDB306A" w14:textId="736EC2BC" w:rsidR="00BB04DA" w:rsidRPr="00472976" w:rsidRDefault="00BB04DA" w:rsidP="00BB04DA">
      <w:pPr>
        <w:jc w:val="center"/>
        <w:rPr>
          <w:lang w:val="en-US" w:eastAsia="zh-CN"/>
        </w:rPr>
      </w:pPr>
      <w:r w:rsidRPr="00472976">
        <w:rPr>
          <w:noProof/>
          <w:lang w:val="en-US" w:eastAsia="zh-CN"/>
        </w:rPr>
        <w:drawing>
          <wp:inline distT="0" distB="0" distL="0" distR="0" wp14:anchorId="10D6E09F" wp14:editId="5E157C14">
            <wp:extent cx="3565072" cy="1249791"/>
            <wp:effectExtent l="0" t="0" r="0" b="762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591520" cy="1259063"/>
                    </a:xfrm>
                    <a:prstGeom prst="rect">
                      <a:avLst/>
                    </a:prstGeom>
                  </pic:spPr>
                </pic:pic>
              </a:graphicData>
            </a:graphic>
          </wp:inline>
        </w:drawing>
      </w:r>
    </w:p>
    <w:p w14:paraId="342694C9" w14:textId="24570924" w:rsidR="00BB04DA" w:rsidRPr="00472976" w:rsidRDefault="00BB04DA" w:rsidP="00BB04DA">
      <w:pPr>
        <w:spacing w:after="120"/>
        <w:jc w:val="center"/>
        <w:rPr>
          <w:bCs/>
          <w:lang w:eastAsia="zh-CN"/>
        </w:rPr>
      </w:pPr>
      <w:r w:rsidRPr="00472976">
        <w:rPr>
          <w:bCs/>
          <w:lang w:eastAsia="zh-CN"/>
        </w:rPr>
        <w:t xml:space="preserve">Figure </w:t>
      </w:r>
      <w:r w:rsidR="0015196C" w:rsidRPr="00472976">
        <w:rPr>
          <w:bCs/>
          <w:lang w:eastAsia="zh-CN"/>
        </w:rPr>
        <w:t>5</w:t>
      </w:r>
      <w:r w:rsidRPr="00472976">
        <w:rPr>
          <w:bCs/>
          <w:lang w:eastAsia="zh-CN"/>
        </w:rPr>
        <w:t xml:space="preserve">.2: Per-link DU configuration example 2 </w:t>
      </w:r>
    </w:p>
    <w:p w14:paraId="178EDEB0" w14:textId="47EEC39F" w:rsidR="00981F1D" w:rsidRPr="00472976" w:rsidRDefault="00981F1D" w:rsidP="00CF5590">
      <w:pPr>
        <w:pStyle w:val="ListParagraph"/>
        <w:numPr>
          <w:ilvl w:val="4"/>
          <w:numId w:val="2"/>
        </w:numPr>
        <w:snapToGrid w:val="0"/>
        <w:ind w:left="1138" w:hanging="317"/>
        <w:contextualSpacing w:val="0"/>
        <w:jc w:val="both"/>
        <w:rPr>
          <w:rFonts w:ascii="Times New Roman" w:hAnsi="Times New Roman"/>
          <w:sz w:val="20"/>
          <w:szCs w:val="20"/>
          <w:lang w:eastAsia="zh-CN"/>
        </w:rPr>
      </w:pPr>
      <w:r w:rsidRPr="00472976">
        <w:rPr>
          <w:rFonts w:ascii="Times New Roman" w:hAnsi="Times New Roman"/>
          <w:sz w:val="20"/>
          <w:szCs w:val="20"/>
          <w:lang w:eastAsia="zh-CN"/>
        </w:rPr>
        <w:t xml:space="preserve">Furthermore, </w:t>
      </w:r>
      <w:r w:rsidR="008C1DF9" w:rsidRPr="00472976">
        <w:rPr>
          <w:rFonts w:ascii="Times New Roman" w:hAnsi="Times New Roman"/>
          <w:sz w:val="20"/>
          <w:szCs w:val="20"/>
          <w:lang w:eastAsia="zh-CN"/>
        </w:rPr>
        <w:t>the resource configuration for each child IAB-DU can be different, which makes the resource availability for each child IAB-MT different from each other</w:t>
      </w:r>
      <w:r w:rsidR="00540E9F" w:rsidRPr="00472976">
        <w:rPr>
          <w:rFonts w:ascii="Times New Roman" w:hAnsi="Times New Roman"/>
          <w:sz w:val="20"/>
          <w:szCs w:val="20"/>
          <w:lang w:eastAsia="zh-CN"/>
        </w:rPr>
        <w:t xml:space="preserve">. The per-link resource configuration at an IAB-DU can be more flexible to satisfy the different resource availability of each child IAB-MT. </w:t>
      </w:r>
    </w:p>
    <w:p w14:paraId="2DD382BB" w14:textId="47B37A91" w:rsidR="00CF5590" w:rsidRPr="00472976" w:rsidRDefault="00A66942" w:rsidP="004F170D">
      <w:pPr>
        <w:pStyle w:val="ListParagraph"/>
        <w:snapToGrid w:val="0"/>
        <w:ind w:left="1138"/>
        <w:contextualSpacing w:val="0"/>
        <w:jc w:val="both"/>
        <w:rPr>
          <w:rFonts w:ascii="Times New Roman" w:hAnsi="Times New Roman"/>
          <w:sz w:val="20"/>
          <w:szCs w:val="20"/>
          <w:lang w:eastAsia="zh-CN"/>
        </w:rPr>
      </w:pPr>
      <w:r w:rsidRPr="00472976">
        <w:rPr>
          <w:rFonts w:ascii="Times New Roman" w:hAnsi="Times New Roman"/>
          <w:sz w:val="20"/>
          <w:szCs w:val="20"/>
          <w:lang w:eastAsia="zh-CN"/>
        </w:rPr>
        <w:t xml:space="preserve">In Figure </w:t>
      </w:r>
      <w:r w:rsidR="0015196C" w:rsidRPr="00472976">
        <w:rPr>
          <w:rFonts w:ascii="Times New Roman" w:hAnsi="Times New Roman"/>
          <w:sz w:val="20"/>
          <w:szCs w:val="20"/>
          <w:lang w:eastAsia="zh-CN"/>
        </w:rPr>
        <w:t>5</w:t>
      </w:r>
      <w:r w:rsidRPr="00472976">
        <w:rPr>
          <w:rFonts w:ascii="Times New Roman" w:hAnsi="Times New Roman"/>
          <w:sz w:val="20"/>
          <w:szCs w:val="20"/>
          <w:lang w:eastAsia="zh-CN"/>
        </w:rPr>
        <w:t xml:space="preserve">.3, we show an example of an IAB-DU1 with three child-MTs, </w:t>
      </w:r>
      <w:r w:rsidR="00515975" w:rsidRPr="00472976">
        <w:rPr>
          <w:rFonts w:ascii="Times New Roman" w:hAnsi="Times New Roman"/>
          <w:sz w:val="20"/>
          <w:szCs w:val="20"/>
          <w:lang w:eastAsia="zh-CN"/>
        </w:rPr>
        <w:t xml:space="preserve">and </w:t>
      </w:r>
      <w:r w:rsidR="00AF1690" w:rsidRPr="00472976">
        <w:rPr>
          <w:rFonts w:ascii="Times New Roman" w:hAnsi="Times New Roman"/>
          <w:sz w:val="20"/>
          <w:szCs w:val="20"/>
          <w:lang w:eastAsia="zh-CN"/>
        </w:rPr>
        <w:t xml:space="preserve">the corresponding </w:t>
      </w:r>
      <w:r w:rsidR="00515975" w:rsidRPr="00472976">
        <w:rPr>
          <w:rFonts w:ascii="Times New Roman" w:hAnsi="Times New Roman"/>
          <w:sz w:val="20"/>
          <w:szCs w:val="20"/>
          <w:lang w:eastAsia="zh-CN"/>
        </w:rPr>
        <w:t xml:space="preserve">child-DUs </w:t>
      </w:r>
      <w:r w:rsidR="00AF1690" w:rsidRPr="00472976">
        <w:rPr>
          <w:rFonts w:ascii="Times New Roman" w:hAnsi="Times New Roman"/>
          <w:sz w:val="20"/>
          <w:szCs w:val="20"/>
          <w:lang w:eastAsia="zh-CN"/>
        </w:rPr>
        <w:t xml:space="preserve">can have </w:t>
      </w:r>
      <w:r w:rsidR="00791755" w:rsidRPr="00472976">
        <w:rPr>
          <w:rFonts w:ascii="Times New Roman" w:hAnsi="Times New Roman"/>
          <w:sz w:val="20"/>
          <w:szCs w:val="20"/>
          <w:lang w:eastAsia="zh-CN"/>
        </w:rPr>
        <w:t xml:space="preserve">different semi-static resource configuration. </w:t>
      </w:r>
      <w:r w:rsidR="00537D4C" w:rsidRPr="00472976">
        <w:rPr>
          <w:rFonts w:ascii="Times New Roman" w:hAnsi="Times New Roman"/>
          <w:sz w:val="20"/>
          <w:szCs w:val="20"/>
          <w:lang w:eastAsia="zh-CN"/>
        </w:rPr>
        <w:t xml:space="preserve">In this example, child-DU3 has different </w:t>
      </w:r>
      <w:r w:rsidR="00746329" w:rsidRPr="00472976">
        <w:rPr>
          <w:rFonts w:ascii="Times New Roman" w:hAnsi="Times New Roman"/>
          <w:sz w:val="20"/>
          <w:szCs w:val="20"/>
          <w:lang w:eastAsia="zh-CN"/>
        </w:rPr>
        <w:lastRenderedPageBreak/>
        <w:t>H/S/NA attributes at some time slot from child-DU1/child-DU2</w:t>
      </w:r>
      <w:r w:rsidR="00E01C8A" w:rsidRPr="00472976">
        <w:rPr>
          <w:rFonts w:ascii="Times New Roman" w:hAnsi="Times New Roman"/>
          <w:sz w:val="20"/>
          <w:szCs w:val="20"/>
          <w:lang w:eastAsia="zh-CN"/>
        </w:rPr>
        <w:t xml:space="preserve">, which makes the resource availability at child-MT3 </w:t>
      </w:r>
      <w:r w:rsidR="004A5D13" w:rsidRPr="00472976">
        <w:rPr>
          <w:rFonts w:ascii="Times New Roman" w:hAnsi="Times New Roman"/>
          <w:sz w:val="20"/>
          <w:szCs w:val="20"/>
          <w:lang w:eastAsia="zh-CN"/>
        </w:rPr>
        <w:t xml:space="preserve">different from child-MT1/child-MT2. </w:t>
      </w:r>
      <w:r w:rsidR="000F1132" w:rsidRPr="00472976">
        <w:rPr>
          <w:rFonts w:ascii="Times New Roman" w:hAnsi="Times New Roman"/>
          <w:sz w:val="20"/>
          <w:szCs w:val="20"/>
          <w:lang w:eastAsia="zh-CN"/>
        </w:rPr>
        <w:t>Then, it will be beneficial for child-MT3 to have special per-link configuration under IAB-DU1</w:t>
      </w:r>
      <w:r w:rsidR="00D37225" w:rsidRPr="00472976">
        <w:rPr>
          <w:rFonts w:ascii="Times New Roman" w:hAnsi="Times New Roman"/>
          <w:sz w:val="20"/>
          <w:szCs w:val="20"/>
          <w:lang w:eastAsia="zh-CN"/>
        </w:rPr>
        <w:t xml:space="preserve"> to </w:t>
      </w:r>
      <w:r w:rsidR="002572BF" w:rsidRPr="00472976">
        <w:rPr>
          <w:rFonts w:ascii="Times New Roman" w:hAnsi="Times New Roman"/>
          <w:sz w:val="20"/>
          <w:szCs w:val="20"/>
          <w:lang w:eastAsia="zh-CN"/>
        </w:rPr>
        <w:t xml:space="preserve">satisfy the different child-MT3 resource availability. </w:t>
      </w:r>
    </w:p>
    <w:p w14:paraId="19BFCDB2" w14:textId="2D7568D8" w:rsidR="00CF5590" w:rsidRPr="00472976" w:rsidRDefault="00CF5590" w:rsidP="00CF5590">
      <w:pPr>
        <w:pStyle w:val="ListParagraph"/>
        <w:ind w:left="1134"/>
        <w:jc w:val="center"/>
        <w:rPr>
          <w:rFonts w:ascii="Times New Roman" w:hAnsi="Times New Roman"/>
          <w:sz w:val="20"/>
          <w:szCs w:val="20"/>
          <w:lang w:eastAsia="zh-CN"/>
        </w:rPr>
      </w:pPr>
      <w:r w:rsidRPr="00472976">
        <w:rPr>
          <w:rFonts w:ascii="Times New Roman" w:hAnsi="Times New Roman"/>
          <w:noProof/>
          <w:sz w:val="20"/>
          <w:szCs w:val="20"/>
          <w:lang w:eastAsia="zh-CN"/>
        </w:rPr>
        <w:drawing>
          <wp:inline distT="0" distB="0" distL="0" distR="0" wp14:anchorId="0C43F54C" wp14:editId="28077CA4">
            <wp:extent cx="2449286" cy="1862093"/>
            <wp:effectExtent l="0" t="0" r="8255" b="508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478174" cy="1884055"/>
                    </a:xfrm>
                    <a:prstGeom prst="rect">
                      <a:avLst/>
                    </a:prstGeom>
                  </pic:spPr>
                </pic:pic>
              </a:graphicData>
            </a:graphic>
          </wp:inline>
        </w:drawing>
      </w:r>
    </w:p>
    <w:p w14:paraId="4B0770F4" w14:textId="2298D2BE" w:rsidR="007669E4" w:rsidRPr="00472976" w:rsidRDefault="008B44E5" w:rsidP="007669E4">
      <w:pPr>
        <w:spacing w:after="120"/>
        <w:jc w:val="center"/>
        <w:rPr>
          <w:bCs/>
          <w:lang w:eastAsia="zh-CN"/>
        </w:rPr>
      </w:pPr>
      <w:r w:rsidRPr="00472976">
        <w:rPr>
          <w:bCs/>
          <w:lang w:eastAsia="zh-CN"/>
        </w:rPr>
        <w:t xml:space="preserve">                  </w:t>
      </w:r>
      <w:r w:rsidR="007669E4" w:rsidRPr="00472976">
        <w:rPr>
          <w:bCs/>
          <w:lang w:eastAsia="zh-CN"/>
        </w:rPr>
        <w:t xml:space="preserve">Figure </w:t>
      </w:r>
      <w:r w:rsidR="0015196C" w:rsidRPr="00472976">
        <w:rPr>
          <w:bCs/>
          <w:lang w:eastAsia="zh-CN"/>
        </w:rPr>
        <w:t>5</w:t>
      </w:r>
      <w:r w:rsidR="007669E4" w:rsidRPr="00472976">
        <w:rPr>
          <w:bCs/>
          <w:lang w:eastAsia="zh-CN"/>
        </w:rPr>
        <w:t xml:space="preserve">.3: Per-link DU configuration example 3 </w:t>
      </w:r>
    </w:p>
    <w:p w14:paraId="00E24745" w14:textId="501AA56A" w:rsidR="00382060" w:rsidRPr="00472976" w:rsidRDefault="00382060" w:rsidP="00382060">
      <w:pPr>
        <w:spacing w:after="120"/>
        <w:jc w:val="both"/>
        <w:rPr>
          <w:lang w:eastAsia="zh-CN"/>
        </w:rPr>
      </w:pPr>
      <w:r w:rsidRPr="00472976">
        <w:rPr>
          <w:b/>
          <w:lang w:eastAsia="zh-CN"/>
        </w:rPr>
        <w:t xml:space="preserve">Proposal </w:t>
      </w:r>
      <w:r w:rsidR="00EB5520" w:rsidRPr="00472976">
        <w:rPr>
          <w:b/>
          <w:lang w:eastAsia="zh-CN"/>
        </w:rPr>
        <w:t>7</w:t>
      </w:r>
      <w:r w:rsidRPr="00472976">
        <w:rPr>
          <w:b/>
          <w:lang w:eastAsia="zh-CN"/>
        </w:rPr>
        <w:t xml:space="preserve">: </w:t>
      </w:r>
      <w:r w:rsidRPr="00472976">
        <w:rPr>
          <w:lang w:eastAsia="zh-CN"/>
        </w:rPr>
        <w:t>For the semi-static DU resource configurations, additionally support per-</w:t>
      </w:r>
      <w:r w:rsidR="00CD3446" w:rsidRPr="00472976">
        <w:rPr>
          <w:lang w:eastAsia="zh-CN"/>
        </w:rPr>
        <w:t xml:space="preserve">backhaul </w:t>
      </w:r>
      <w:r w:rsidRPr="00472976">
        <w:rPr>
          <w:lang w:eastAsia="zh-CN"/>
        </w:rPr>
        <w:t>link</w:t>
      </w:r>
      <w:r w:rsidR="00CD3446" w:rsidRPr="00472976">
        <w:rPr>
          <w:lang w:eastAsia="zh-CN"/>
        </w:rPr>
        <w:t xml:space="preserve"> (e.g. per child IAB-MT link)</w:t>
      </w:r>
      <w:r w:rsidRPr="00472976">
        <w:rPr>
          <w:lang w:eastAsia="zh-CN"/>
        </w:rPr>
        <w:t xml:space="preserve"> configuration.  </w:t>
      </w:r>
    </w:p>
    <w:p w14:paraId="7DDF5BE2" w14:textId="3358C314" w:rsidR="00744C4F" w:rsidRPr="00472976" w:rsidRDefault="00744C4F" w:rsidP="00744C4F">
      <w:pPr>
        <w:pStyle w:val="Heading1"/>
        <w:jc w:val="both"/>
        <w:rPr>
          <w:lang w:eastAsia="zh-CN"/>
        </w:rPr>
      </w:pPr>
      <w:r w:rsidRPr="00472976">
        <w:rPr>
          <w:rFonts w:eastAsia="SimSun"/>
          <w:lang w:eastAsia="zh-CN"/>
        </w:rPr>
        <w:t xml:space="preserve">Reference SCSs </w:t>
      </w:r>
      <w:r w:rsidR="009F5592" w:rsidRPr="00472976">
        <w:rPr>
          <w:rFonts w:eastAsia="SimSun"/>
          <w:lang w:eastAsia="zh-CN"/>
        </w:rPr>
        <w:t>f</w:t>
      </w:r>
      <w:r w:rsidRPr="00472976">
        <w:rPr>
          <w:rFonts w:eastAsia="SimSun"/>
          <w:lang w:eastAsia="zh-CN"/>
        </w:rPr>
        <w:t xml:space="preserve">or AI configuration  </w:t>
      </w:r>
    </w:p>
    <w:p w14:paraId="7CD4DF5D" w14:textId="399153D7" w:rsidR="00744C4F" w:rsidRPr="00472976" w:rsidRDefault="00744C4F" w:rsidP="00744C4F">
      <w:pPr>
        <w:spacing w:before="120" w:after="120"/>
        <w:jc w:val="both"/>
        <w:rPr>
          <w:lang w:val="en-US"/>
        </w:rPr>
      </w:pPr>
      <w:r w:rsidRPr="00472976">
        <w:t xml:space="preserve">In current IAB specification, if an IAB-node is provided an RRC parameter </w:t>
      </w:r>
      <w:proofErr w:type="spellStart"/>
      <w:r w:rsidRPr="00472976">
        <w:rPr>
          <w:i/>
          <w:iCs/>
        </w:rPr>
        <w:t>availablityIndicator</w:t>
      </w:r>
      <w:proofErr w:type="spellEnd"/>
      <w:r w:rsidRPr="00472976">
        <w:t xml:space="preserve">, the IAB-node DU assumes a same SCS configuration for </w:t>
      </w:r>
      <w:proofErr w:type="spellStart"/>
      <w:r w:rsidRPr="00472976">
        <w:rPr>
          <w:i/>
          <w:iCs/>
        </w:rPr>
        <w:t>availabilityCombinations</w:t>
      </w:r>
      <w:proofErr w:type="spellEnd"/>
      <w:r w:rsidRPr="00472976">
        <w:t xml:space="preserve"> for a serving cell as an SCS configuration provided by IAB-DU-Resource-Configuration-TDD-Config for the serving cell. </w:t>
      </w:r>
      <w:r w:rsidRPr="00472976">
        <w:rPr>
          <w:rFonts w:hint="eastAsia"/>
          <w:lang w:eastAsia="zh-CN"/>
        </w:rPr>
        <w:t>There</w:t>
      </w:r>
      <w:r w:rsidRPr="00472976">
        <w:rPr>
          <w:lang w:val="en-US"/>
        </w:rPr>
        <w:t xml:space="preserve"> is no reference SCS for RRC configuration related to DCI format 2_5. </w:t>
      </w:r>
    </w:p>
    <w:p w14:paraId="0D89F324" w14:textId="601FE5B1" w:rsidR="00744C4F" w:rsidRPr="00472976" w:rsidRDefault="00744C4F" w:rsidP="00744C4F">
      <w:pPr>
        <w:pStyle w:val="3GPPNormalText"/>
        <w:rPr>
          <w:sz w:val="20"/>
          <w:szCs w:val="20"/>
        </w:rPr>
      </w:pPr>
      <w:r w:rsidRPr="00472976">
        <w:rPr>
          <w:sz w:val="20"/>
          <w:szCs w:val="20"/>
        </w:rPr>
        <w:t xml:space="preserve">Regarding the search space of DCI format 2_5, RAN1#100b-e has made the following agreements. </w:t>
      </w:r>
    </w:p>
    <w:p w14:paraId="00416567" w14:textId="77777777" w:rsidR="00744C4F" w:rsidRPr="00472976" w:rsidRDefault="00744C4F" w:rsidP="00606957">
      <w:pPr>
        <w:pStyle w:val="maintext"/>
        <w:numPr>
          <w:ilvl w:val="0"/>
          <w:numId w:val="13"/>
        </w:numPr>
        <w:spacing w:before="0"/>
        <w:ind w:firstLineChars="0"/>
        <w:jc w:val="left"/>
        <w:rPr>
          <w:rFonts w:eastAsia="Calibri" w:cs="Times New Roman"/>
          <w:i/>
        </w:rPr>
      </w:pPr>
      <w:r w:rsidRPr="00472976">
        <w:rPr>
          <w:i/>
          <w:iCs/>
        </w:rPr>
        <w:t>Confirm DCI Format 2_0 and DCI Format 2_5 can be monitored by an IAB-MT in at least a common search space. The same number of aggregation levels and candidates can be separately configured for both DCI Format 2_0 and DCI Format 2_5.</w:t>
      </w:r>
    </w:p>
    <w:p w14:paraId="67DBD22B" w14:textId="77777777" w:rsidR="00744C4F" w:rsidRPr="00472976" w:rsidRDefault="00744C4F" w:rsidP="00606957">
      <w:pPr>
        <w:pStyle w:val="maintext"/>
        <w:numPr>
          <w:ilvl w:val="0"/>
          <w:numId w:val="13"/>
        </w:numPr>
        <w:spacing w:before="0"/>
        <w:ind w:firstLineChars="0"/>
        <w:jc w:val="left"/>
        <w:rPr>
          <w:rFonts w:eastAsia="Calibri" w:cs="Times New Roman"/>
          <w:i/>
        </w:rPr>
      </w:pPr>
      <w:r w:rsidRPr="00472976">
        <w:rPr>
          <w:i/>
          <w:iCs/>
        </w:rPr>
        <w:t xml:space="preserve">DCI Format 2_0 is not monitored by an IAB-MT in a UE(MT)-specific search space. DCI Format 2_5 can be additionally monitored by an IAB-MT in a UE(MT)-specific search space. </w:t>
      </w:r>
      <w:proofErr w:type="spellStart"/>
      <w:r w:rsidRPr="00472976">
        <w:rPr>
          <w:i/>
          <w:iCs/>
        </w:rPr>
        <w:t>Signaling</w:t>
      </w:r>
      <w:proofErr w:type="spellEnd"/>
      <w:r w:rsidRPr="00472976">
        <w:rPr>
          <w:i/>
          <w:iCs/>
        </w:rPr>
        <w:t xml:space="preserve"> details (e.g. whether the configuration is in the existing UE-specific search space configuration or a new MT-specific search space configuration is left up to RAN2).</w:t>
      </w:r>
    </w:p>
    <w:p w14:paraId="771AACD6" w14:textId="7F1EAFF6" w:rsidR="00744C4F" w:rsidRPr="00472976" w:rsidRDefault="00744C4F" w:rsidP="00744C4F">
      <w:pPr>
        <w:spacing w:before="120" w:after="120"/>
        <w:jc w:val="both"/>
        <w:rPr>
          <w:lang w:val="en-US"/>
        </w:rPr>
      </w:pPr>
      <w:r w:rsidRPr="00472976">
        <w:rPr>
          <w:lang w:val="en-US"/>
        </w:rPr>
        <w:t xml:space="preserve">In the agreements as above, DCI format 2_5 can be monitored by an IAB-MT in a common search space, which means one DCI format 2_5 can be sent to a group of IAB nodes for soft availability indication. In this case, each IAB node cannot assume the SCS related to the soft availability indication on its own and reference SCSs will be needed, </w:t>
      </w:r>
      <w:proofErr w:type="gramStart"/>
      <w:r w:rsidRPr="00472976">
        <w:rPr>
          <w:lang w:val="en-US"/>
        </w:rPr>
        <w:t>similar to</w:t>
      </w:r>
      <w:proofErr w:type="gramEnd"/>
      <w:r w:rsidRPr="00472976">
        <w:rPr>
          <w:lang w:val="en-US"/>
        </w:rPr>
        <w:t xml:space="preserve"> the reference SCSs in DCI format 2_0 configuration for slot format indication. </w:t>
      </w:r>
      <w:r w:rsidR="00437928" w:rsidRPr="00472976">
        <w:rPr>
          <w:lang w:val="en-US"/>
        </w:rPr>
        <w:t xml:space="preserve">Also, introduce reference SCSs will facilitate AI indication for paired spectrum. </w:t>
      </w:r>
    </w:p>
    <w:p w14:paraId="55658793" w14:textId="77777777" w:rsidR="00744C4F" w:rsidRPr="00472976" w:rsidRDefault="00744C4F" w:rsidP="00744C4F">
      <w:pPr>
        <w:pStyle w:val="N1"/>
        <w:spacing w:after="120"/>
        <w:ind w:left="0"/>
        <w:rPr>
          <w:rFonts w:ascii="Times New Roman" w:hAnsi="Times New Roman" w:cs="Times New Roman"/>
          <w:sz w:val="20"/>
          <w:szCs w:val="20"/>
        </w:rPr>
      </w:pPr>
      <w:r w:rsidRPr="00472976">
        <w:rPr>
          <w:rFonts w:ascii="Times New Roman" w:hAnsi="Times New Roman" w:cs="Times New Roman"/>
          <w:sz w:val="20"/>
          <w:szCs w:val="20"/>
        </w:rPr>
        <w:t xml:space="preserve">Hence, in the RRC IE </w:t>
      </w:r>
      <w:proofErr w:type="spellStart"/>
      <w:r w:rsidRPr="00472976">
        <w:rPr>
          <w:rFonts w:ascii="Times New Roman" w:hAnsi="Times New Roman" w:cs="Times New Roman"/>
          <w:i/>
          <w:iCs/>
          <w:sz w:val="20"/>
          <w:szCs w:val="20"/>
        </w:rPr>
        <w:t>AvailabilityCombinationPerCell</w:t>
      </w:r>
      <w:proofErr w:type="spellEnd"/>
      <w:r w:rsidRPr="00472976">
        <w:rPr>
          <w:rFonts w:ascii="Times New Roman" w:hAnsi="Times New Roman" w:cs="Times New Roman"/>
          <w:sz w:val="20"/>
          <w:szCs w:val="20"/>
        </w:rPr>
        <w:t xml:space="preserve"> for soft resource availability indication configuration, an IAB node can be provided with reference SCSs as follows. </w:t>
      </w:r>
    </w:p>
    <w:p w14:paraId="330EF9BB" w14:textId="23960CE3"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472976">
        <w:rPr>
          <w:rFonts w:ascii="Courier New" w:hAnsi="Courier New"/>
          <w:sz w:val="16"/>
          <w:lang w:eastAsia="en-GB"/>
        </w:rPr>
        <w:t>AvailabilityCombinationsPerCell</w:t>
      </w:r>
      <w:proofErr w:type="spellEnd"/>
      <w:r w:rsidRPr="00472976">
        <w:rPr>
          <w:rFonts w:ascii="Courier New" w:hAnsi="Courier New"/>
          <w:sz w:val="16"/>
          <w:lang w:eastAsia="en-GB"/>
        </w:rPr>
        <w:t xml:space="preserve"> ::=</w:t>
      </w:r>
      <w:proofErr w:type="gramEnd"/>
      <w:r w:rsidRPr="00472976">
        <w:rPr>
          <w:rFonts w:ascii="Courier New" w:hAnsi="Courier New"/>
          <w:sz w:val="16"/>
          <w:lang w:eastAsia="en-GB"/>
        </w:rPr>
        <w:t xml:space="preserve">   SEQUENCE {</w:t>
      </w:r>
    </w:p>
    <w:p w14:paraId="608F40EA" w14:textId="16864869"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proofErr w:type="spellStart"/>
      <w:r w:rsidRPr="00472976">
        <w:rPr>
          <w:rFonts w:ascii="Courier New" w:hAnsi="Courier New"/>
          <w:sz w:val="16"/>
          <w:lang w:eastAsia="en-GB"/>
        </w:rPr>
        <w:t>iabDuCellId</w:t>
      </w:r>
      <w:proofErr w:type="spellEnd"/>
      <w:r w:rsidRPr="00472976">
        <w:rPr>
          <w:rFonts w:ascii="Courier New" w:hAnsi="Courier New"/>
          <w:sz w:val="16"/>
          <w:lang w:eastAsia="en-GB"/>
        </w:rPr>
        <w:t>-AI</w:t>
      </w:r>
      <w:r w:rsidR="0096148C" w:rsidRPr="00472976">
        <w:rPr>
          <w:rFonts w:ascii="Courier New" w:hAnsi="Courier New"/>
          <w:sz w:val="16"/>
          <w:lang w:eastAsia="en-GB"/>
        </w:rPr>
        <w:t xml:space="preserve">    </w:t>
      </w:r>
      <w:r w:rsidRPr="00472976">
        <w:rPr>
          <w:rFonts w:ascii="Courier New" w:hAnsi="Courier New"/>
          <w:sz w:val="16"/>
          <w:lang w:eastAsia="en-GB"/>
        </w:rPr>
        <w:t xml:space="preserve">               IAB-DU-CellID-AI-r16,</w:t>
      </w:r>
    </w:p>
    <w:p w14:paraId="72BA43DF" w14:textId="03C5CA1B"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proofErr w:type="spellStart"/>
      <w:r w:rsidRPr="00472976">
        <w:rPr>
          <w:rFonts w:ascii="Courier New" w:hAnsi="Courier New"/>
          <w:sz w:val="16"/>
          <w:lang w:eastAsia="en-GB"/>
        </w:rPr>
        <w:t>subcarrierSpacing</w:t>
      </w:r>
      <w:proofErr w:type="spellEnd"/>
      <w:r w:rsidRPr="00472976">
        <w:rPr>
          <w:rFonts w:ascii="Courier New" w:hAnsi="Courier New"/>
          <w:sz w:val="16"/>
          <w:lang w:eastAsia="en-GB"/>
        </w:rPr>
        <w:t xml:space="preserve">-AI       </w:t>
      </w:r>
      <w:r w:rsidR="0096148C" w:rsidRPr="00472976">
        <w:rPr>
          <w:rFonts w:ascii="Courier New" w:hAnsi="Courier New"/>
          <w:sz w:val="16"/>
          <w:lang w:eastAsia="en-GB"/>
        </w:rPr>
        <w:t xml:space="preserve">    </w:t>
      </w:r>
      <w:r w:rsidRPr="00472976">
        <w:rPr>
          <w:rFonts w:ascii="Courier New" w:hAnsi="Courier New"/>
          <w:sz w:val="16"/>
          <w:lang w:eastAsia="en-GB"/>
        </w:rPr>
        <w:t xml:space="preserve">  </w:t>
      </w:r>
      <w:proofErr w:type="spellStart"/>
      <w:r w:rsidRPr="00472976">
        <w:rPr>
          <w:rFonts w:ascii="Courier New" w:hAnsi="Courier New"/>
          <w:sz w:val="16"/>
          <w:lang w:eastAsia="en-GB"/>
        </w:rPr>
        <w:t>SubcarrierSpacing</w:t>
      </w:r>
      <w:proofErr w:type="spellEnd"/>
      <w:r w:rsidRPr="00472976">
        <w:rPr>
          <w:rFonts w:ascii="Courier New" w:hAnsi="Courier New"/>
          <w:sz w:val="16"/>
          <w:lang w:eastAsia="en-GB"/>
        </w:rPr>
        <w:t>,</w:t>
      </w:r>
    </w:p>
    <w:p w14:paraId="6ECAAD4E" w14:textId="7A5C11DD"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472976">
        <w:rPr>
          <w:rFonts w:ascii="Courier New" w:hAnsi="Courier New"/>
          <w:sz w:val="16"/>
          <w:lang w:eastAsia="en-GB"/>
        </w:rPr>
        <w:t>subcarrierSpacing2-AI</w:t>
      </w:r>
      <w:r w:rsidR="0096148C" w:rsidRPr="00472976">
        <w:rPr>
          <w:rFonts w:ascii="Courier New" w:hAnsi="Courier New"/>
          <w:sz w:val="16"/>
          <w:lang w:eastAsia="en-GB"/>
        </w:rPr>
        <w:t xml:space="preserve">    </w:t>
      </w:r>
      <w:r w:rsidRPr="00472976">
        <w:rPr>
          <w:rFonts w:ascii="Courier New" w:hAnsi="Courier New"/>
          <w:sz w:val="16"/>
          <w:lang w:eastAsia="en-GB"/>
        </w:rPr>
        <w:t xml:space="preserve">        </w:t>
      </w:r>
      <w:proofErr w:type="spellStart"/>
      <w:r w:rsidRPr="00472976">
        <w:rPr>
          <w:rFonts w:ascii="Courier New" w:hAnsi="Courier New"/>
          <w:sz w:val="16"/>
          <w:lang w:eastAsia="en-GB"/>
        </w:rPr>
        <w:t>SubcarrierSpacing</w:t>
      </w:r>
      <w:proofErr w:type="spellEnd"/>
      <w:r w:rsidRPr="00472976">
        <w:rPr>
          <w:rFonts w:ascii="Courier New" w:hAnsi="Courier New"/>
          <w:sz w:val="16"/>
          <w:lang w:eastAsia="en-GB"/>
        </w:rPr>
        <w:t xml:space="preserve">                              OPTIONAL,</w:t>
      </w:r>
    </w:p>
    <w:p w14:paraId="70678DBB" w14:textId="6A90FF84"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72976">
        <w:rPr>
          <w:rFonts w:ascii="Courier New" w:hAnsi="Courier New"/>
          <w:sz w:val="16"/>
          <w:lang w:eastAsia="en-GB"/>
        </w:rPr>
        <w:t xml:space="preserve">    </w:t>
      </w:r>
      <w:proofErr w:type="spellStart"/>
      <w:r w:rsidRPr="00472976">
        <w:rPr>
          <w:rFonts w:ascii="Courier New" w:hAnsi="Courier New"/>
          <w:sz w:val="16"/>
          <w:lang w:eastAsia="en-GB"/>
        </w:rPr>
        <w:t>positionInDCI</w:t>
      </w:r>
      <w:proofErr w:type="spellEnd"/>
      <w:r w:rsidRPr="00472976">
        <w:rPr>
          <w:rFonts w:ascii="Courier New" w:hAnsi="Courier New"/>
          <w:sz w:val="16"/>
          <w:lang w:eastAsia="en-GB"/>
        </w:rPr>
        <w:t xml:space="preserve">-AI          </w:t>
      </w:r>
      <w:r w:rsidR="0096148C" w:rsidRPr="00472976">
        <w:rPr>
          <w:rFonts w:ascii="Courier New" w:hAnsi="Courier New"/>
          <w:sz w:val="16"/>
          <w:lang w:eastAsia="en-GB"/>
        </w:rPr>
        <w:t xml:space="preserve">    </w:t>
      </w:r>
      <w:r w:rsidRPr="00472976">
        <w:rPr>
          <w:rFonts w:ascii="Courier New" w:hAnsi="Courier New"/>
          <w:sz w:val="16"/>
          <w:lang w:eastAsia="en-GB"/>
        </w:rPr>
        <w:t xml:space="preserve">   </w:t>
      </w:r>
      <w:proofErr w:type="gramStart"/>
      <w:r w:rsidRPr="00472976">
        <w:rPr>
          <w:rFonts w:ascii="Courier New" w:hAnsi="Courier New"/>
          <w:sz w:val="16"/>
          <w:lang w:eastAsia="en-GB"/>
        </w:rPr>
        <w:t>INTEGER(</w:t>
      </w:r>
      <w:proofErr w:type="gramEnd"/>
      <w:r w:rsidRPr="00472976">
        <w:rPr>
          <w:rFonts w:ascii="Courier New" w:hAnsi="Courier New"/>
          <w:sz w:val="16"/>
          <w:lang w:eastAsia="en-GB"/>
        </w:rPr>
        <w:t xml:space="preserve">0..maxAI-DCI-PayloadSize)      </w:t>
      </w:r>
      <w:r w:rsidR="0096148C" w:rsidRPr="00472976">
        <w:rPr>
          <w:rFonts w:ascii="Courier New" w:hAnsi="Courier New"/>
          <w:sz w:val="16"/>
          <w:lang w:eastAsia="en-GB"/>
        </w:rPr>
        <w:t xml:space="preserve">      </w:t>
      </w:r>
      <w:r w:rsidRPr="00472976">
        <w:rPr>
          <w:rFonts w:ascii="Courier New" w:hAnsi="Courier New"/>
          <w:sz w:val="16"/>
          <w:lang w:eastAsia="en-GB"/>
        </w:rPr>
        <w:t xml:space="preserve">  OPTIONAL, </w:t>
      </w:r>
    </w:p>
    <w:p w14:paraId="4FB53DA3" w14:textId="63E53D8E"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proofErr w:type="spellStart"/>
      <w:r w:rsidRPr="00472976">
        <w:rPr>
          <w:rFonts w:ascii="Courier New" w:hAnsi="Courier New"/>
          <w:sz w:val="16"/>
          <w:lang w:eastAsia="en-GB"/>
        </w:rPr>
        <w:t>availabilityCombinations</w:t>
      </w:r>
      <w:proofErr w:type="spellEnd"/>
      <w:r w:rsidR="0096148C" w:rsidRPr="00472976">
        <w:rPr>
          <w:rFonts w:ascii="Courier New" w:hAnsi="Courier New"/>
          <w:sz w:val="16"/>
          <w:lang w:eastAsia="en-GB"/>
        </w:rPr>
        <w:t xml:space="preserve">    </w:t>
      </w:r>
      <w:r w:rsidRPr="00472976">
        <w:rPr>
          <w:rFonts w:ascii="Courier New" w:hAnsi="Courier New"/>
          <w:sz w:val="16"/>
          <w:lang w:eastAsia="en-GB"/>
        </w:rPr>
        <w:t xml:space="preserve">     SEQUENCE (SIZE (</w:t>
      </w:r>
      <w:proofErr w:type="gramStart"/>
      <w:r w:rsidRPr="00472976">
        <w:rPr>
          <w:rFonts w:ascii="Courier New" w:hAnsi="Courier New"/>
          <w:sz w:val="16"/>
          <w:lang w:eastAsia="en-GB"/>
        </w:rPr>
        <w:t>1..</w:t>
      </w:r>
      <w:proofErr w:type="gramEnd"/>
      <w:r w:rsidRPr="00472976">
        <w:rPr>
          <w:rFonts w:ascii="Courier New" w:hAnsi="Courier New"/>
          <w:sz w:val="16"/>
          <w:lang w:eastAsia="en-GB"/>
        </w:rPr>
        <w:t xml:space="preserve">maxNrofAvailabilityCombinationsPerSet)) </w:t>
      </w:r>
    </w:p>
    <w:p w14:paraId="770A760C" w14:textId="6D254E15"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t xml:space="preserve">  OF </w:t>
      </w:r>
      <w:proofErr w:type="spellStart"/>
      <w:r w:rsidRPr="00472976">
        <w:rPr>
          <w:rFonts w:ascii="Courier New" w:hAnsi="Courier New"/>
          <w:sz w:val="16"/>
          <w:lang w:eastAsia="en-GB"/>
        </w:rPr>
        <w:t>AvailibilityCombination</w:t>
      </w:r>
      <w:proofErr w:type="spellEnd"/>
      <w:r w:rsidRPr="00472976">
        <w:rPr>
          <w:rFonts w:ascii="Courier New" w:hAnsi="Courier New"/>
          <w:sz w:val="16"/>
          <w:lang w:eastAsia="en-GB"/>
        </w:rPr>
        <w:t>,</w:t>
      </w:r>
    </w:p>
    <w:p w14:paraId="675F9069" w14:textId="77777777"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72976">
        <w:rPr>
          <w:rFonts w:ascii="Courier New" w:hAnsi="Courier New"/>
          <w:sz w:val="16"/>
          <w:lang w:eastAsia="en-GB"/>
        </w:rPr>
        <w:t xml:space="preserve">    ...</w:t>
      </w:r>
    </w:p>
    <w:p w14:paraId="5833F545" w14:textId="77777777"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2976">
        <w:rPr>
          <w:rFonts w:ascii="Courier New" w:hAnsi="Courier New"/>
          <w:sz w:val="16"/>
          <w:lang w:eastAsia="en-GB"/>
        </w:rPr>
        <w:t>}</w:t>
      </w:r>
    </w:p>
    <w:p w14:paraId="5C552BD6" w14:textId="77777777" w:rsidR="00744C4F" w:rsidRPr="00472976" w:rsidRDefault="00744C4F" w:rsidP="00606957">
      <w:pPr>
        <w:pStyle w:val="N1"/>
        <w:numPr>
          <w:ilvl w:val="0"/>
          <w:numId w:val="22"/>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sidRPr="00472976">
        <w:rPr>
          <w:rFonts w:ascii="Times New Roman" w:hAnsi="Times New Roman" w:cs="Times New Roman"/>
          <w:sz w:val="20"/>
          <w:szCs w:val="20"/>
        </w:rPr>
        <w:t xml:space="preserve">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for the supplementary UL carrier.</w:t>
      </w:r>
    </w:p>
    <w:p w14:paraId="4A7F8D6E" w14:textId="77777777" w:rsidR="00744C4F" w:rsidRPr="00472976" w:rsidRDefault="00744C4F" w:rsidP="00606957">
      <w:pPr>
        <w:pStyle w:val="N1"/>
        <w:numPr>
          <w:ilvl w:val="0"/>
          <w:numId w:val="22"/>
        </w:numPr>
        <w:rPr>
          <w:rFonts w:ascii="Times New Roman" w:hAnsi="Times New Roman" w:cs="Times New Roman"/>
          <w:sz w:val="20"/>
          <w:szCs w:val="20"/>
        </w:rPr>
      </w:pPr>
      <w:r w:rsidRPr="00472976">
        <w:rPr>
          <w:rFonts w:ascii="Times New Roman" w:hAnsi="Times New Roman" w:cs="Times New Roman"/>
          <w:sz w:val="20"/>
          <w:szCs w:val="20"/>
        </w:rPr>
        <w:lastRenderedPageBreak/>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sidRPr="00472976">
        <w:rPr>
          <w:rFonts w:ascii="Times New Roman" w:hAnsi="Times New Roman" w:cs="Times New Roman"/>
          <w:sz w:val="20"/>
          <w:szCs w:val="20"/>
        </w:rPr>
        <w:t xml:space="preserve"> for a DL BWP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sidRPr="00472976">
        <w:rPr>
          <w:rFonts w:ascii="Times New Roman" w:hAnsi="Times New Roman" w:cs="Times New Roman"/>
          <w:sz w:val="20"/>
          <w:szCs w:val="20"/>
        </w:rPr>
        <w:t xml:space="preserve"> is provided for an UL BWP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w:t>
      </w:r>
    </w:p>
    <w:p w14:paraId="1A6182E4" w14:textId="77777777" w:rsidR="00744C4F" w:rsidRPr="00472976" w:rsidRDefault="00744C4F" w:rsidP="00744C4F">
      <w:pPr>
        <w:pStyle w:val="N1"/>
        <w:rPr>
          <w:rFonts w:ascii="Times New Roman" w:hAnsi="Times New Roman" w:cs="Times New Roman"/>
          <w:sz w:val="20"/>
          <w:szCs w:val="20"/>
        </w:rPr>
      </w:pPr>
    </w:p>
    <w:p w14:paraId="29E714B5" w14:textId="64CA3A05" w:rsidR="00744C4F" w:rsidRPr="00472976" w:rsidRDefault="00744C4F" w:rsidP="00744C4F">
      <w:pPr>
        <w:spacing w:before="120" w:after="120"/>
        <w:jc w:val="both"/>
        <w:rPr>
          <w:bCs/>
          <w:lang w:eastAsia="zh-CN"/>
        </w:rPr>
      </w:pPr>
      <w:r w:rsidRPr="00472976">
        <w:rPr>
          <w:b/>
          <w:lang w:eastAsia="zh-CN"/>
        </w:rPr>
        <w:t xml:space="preserve">Proposal </w:t>
      </w:r>
      <w:r w:rsidR="00EB5520" w:rsidRPr="00472976">
        <w:rPr>
          <w:b/>
          <w:lang w:eastAsia="zh-CN"/>
        </w:rPr>
        <w:t>8</w:t>
      </w:r>
      <w:r w:rsidRPr="00472976">
        <w:rPr>
          <w:b/>
          <w:lang w:eastAsia="zh-CN"/>
        </w:rPr>
        <w:t xml:space="preserve">: </w:t>
      </w:r>
      <w:r w:rsidRPr="00472976">
        <w:rPr>
          <w:bCs/>
          <w:iCs/>
          <w:lang w:eastAsia="zh-CN"/>
        </w:rPr>
        <w:t xml:space="preserve">Add reference SCSs for soft resource availability indication configuration </w:t>
      </w:r>
      <w:r w:rsidRPr="00472976">
        <w:t xml:space="preserve">in the RRC IE </w:t>
      </w:r>
      <w:proofErr w:type="spellStart"/>
      <w:r w:rsidRPr="00472976">
        <w:rPr>
          <w:i/>
          <w:iCs/>
        </w:rPr>
        <w:t>AvailabilityCombinationPerCell</w:t>
      </w:r>
      <w:proofErr w:type="spellEnd"/>
      <w:r w:rsidRPr="00472976">
        <w:rPr>
          <w:bCs/>
          <w:iCs/>
          <w:lang w:eastAsia="zh-CN"/>
        </w:rPr>
        <w:t>.</w:t>
      </w:r>
      <w:r w:rsidRPr="00472976">
        <w:rPr>
          <w:bCs/>
          <w:lang w:eastAsia="zh-CN"/>
        </w:rPr>
        <w:t xml:space="preserve"> </w:t>
      </w:r>
    </w:p>
    <w:p w14:paraId="21124038" w14:textId="77777777" w:rsidR="00744C4F" w:rsidRPr="00472976" w:rsidRDefault="00744C4F" w:rsidP="00606957">
      <w:pPr>
        <w:pStyle w:val="N1"/>
        <w:numPr>
          <w:ilvl w:val="0"/>
          <w:numId w:val="22"/>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sidRPr="00472976">
        <w:rPr>
          <w:rFonts w:ascii="Times New Roman" w:hAnsi="Times New Roman" w:cs="Times New Roman"/>
          <w:sz w:val="20"/>
          <w:szCs w:val="20"/>
        </w:rPr>
        <w:t xml:space="preserve">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for the supplementary UL carrier.</w:t>
      </w:r>
    </w:p>
    <w:p w14:paraId="54365D5D" w14:textId="77777777" w:rsidR="00744C4F" w:rsidRPr="00472976" w:rsidRDefault="00744C4F" w:rsidP="00606957">
      <w:pPr>
        <w:pStyle w:val="N1"/>
        <w:numPr>
          <w:ilvl w:val="0"/>
          <w:numId w:val="22"/>
        </w:numPr>
        <w:rPr>
          <w:rFonts w:ascii="Times New Roman" w:hAnsi="Times New Roman" w:cs="Times New Roman"/>
          <w:sz w:val="20"/>
          <w:szCs w:val="20"/>
        </w:rPr>
      </w:pPr>
      <w:r w:rsidRPr="00472976">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sidRPr="00472976">
        <w:rPr>
          <w:rFonts w:ascii="Times New Roman" w:hAnsi="Times New Roman" w:cs="Times New Roman"/>
          <w:sz w:val="20"/>
          <w:szCs w:val="20"/>
        </w:rPr>
        <w:t xml:space="preserve"> for a DL BWP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sidRPr="00472976">
        <w:rPr>
          <w:rFonts w:ascii="Times New Roman" w:hAnsi="Times New Roman" w:cs="Times New Roman"/>
          <w:sz w:val="20"/>
          <w:szCs w:val="20"/>
        </w:rPr>
        <w:t xml:space="preserve"> is provided for an UL BWP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w:t>
      </w:r>
    </w:p>
    <w:p w14:paraId="7173FEB6" w14:textId="206E84F2" w:rsidR="004A7FFA" w:rsidRPr="00472976" w:rsidRDefault="004A7FFA" w:rsidP="004A7FFA">
      <w:pPr>
        <w:pStyle w:val="Heading1"/>
        <w:jc w:val="both"/>
        <w:rPr>
          <w:rFonts w:eastAsia="SimSun"/>
          <w:lang w:eastAsia="zh-CN"/>
        </w:rPr>
      </w:pPr>
      <w:r w:rsidRPr="00472976">
        <w:rPr>
          <w:rFonts w:eastAsia="SimSun"/>
          <w:lang w:val="en-US" w:eastAsia="zh-CN"/>
        </w:rPr>
        <w:t xml:space="preserve">Soft Resource Availability Indication </w:t>
      </w:r>
      <w:r w:rsidR="009F5592" w:rsidRPr="00472976">
        <w:rPr>
          <w:rFonts w:eastAsia="SimSun"/>
          <w:lang w:val="en-US" w:eastAsia="zh-CN"/>
        </w:rPr>
        <w:t>f</w:t>
      </w:r>
      <w:r w:rsidRPr="00472976">
        <w:rPr>
          <w:rFonts w:eastAsia="SimSun"/>
          <w:lang w:val="en-US" w:eastAsia="zh-CN"/>
        </w:rPr>
        <w:t>or Paired Spectrum</w:t>
      </w:r>
    </w:p>
    <w:p w14:paraId="09FF880D" w14:textId="4DAEEE14" w:rsidR="004A7FFA" w:rsidRPr="00472976" w:rsidRDefault="004A7FFA" w:rsidP="004A7FFA">
      <w:pPr>
        <w:spacing w:after="120"/>
        <w:jc w:val="both"/>
        <w:rPr>
          <w:lang w:val="en-US" w:eastAsia="zh-CN"/>
        </w:rPr>
      </w:pPr>
      <w:r w:rsidRPr="00472976">
        <w:rPr>
          <w:lang w:val="en-US" w:eastAsia="zh-CN"/>
        </w:rPr>
        <w:t>Regarding IAB operation in paired spectrum, RAN1#100b-e has made the following agreements.</w:t>
      </w:r>
    </w:p>
    <w:p w14:paraId="2B131EFC" w14:textId="77777777" w:rsidR="004A7FFA" w:rsidRPr="00472976" w:rsidRDefault="004A7FFA" w:rsidP="00606957">
      <w:pPr>
        <w:pStyle w:val="ListParagraph"/>
        <w:numPr>
          <w:ilvl w:val="0"/>
          <w:numId w:val="13"/>
        </w:numPr>
        <w:rPr>
          <w:rFonts w:ascii="Times New Roman" w:hAnsi="Times New Roman"/>
          <w:i/>
          <w:iCs/>
          <w:sz w:val="20"/>
          <w:szCs w:val="20"/>
          <w:lang w:eastAsia="zh-CN"/>
        </w:rPr>
      </w:pPr>
      <w:r w:rsidRPr="00472976">
        <w:rPr>
          <w:rFonts w:ascii="Times New Roman" w:hAnsi="Times New Roman"/>
          <w:i/>
          <w:iCs/>
          <w:sz w:val="20"/>
          <w:szCs w:val="20"/>
        </w:rPr>
        <w:t>For paired spectrum, the DU resource configuration framework is extended with the following:</w:t>
      </w:r>
    </w:p>
    <w:p w14:paraId="17986F3C" w14:textId="77777777" w:rsidR="004A7FFA" w:rsidRPr="00472976" w:rsidRDefault="004A7FFA" w:rsidP="00606957">
      <w:pPr>
        <w:pStyle w:val="ListParagraph"/>
        <w:numPr>
          <w:ilvl w:val="1"/>
          <w:numId w:val="13"/>
        </w:numPr>
        <w:rPr>
          <w:rFonts w:ascii="Times New Roman" w:hAnsi="Times New Roman"/>
          <w:i/>
          <w:iCs/>
          <w:sz w:val="20"/>
          <w:szCs w:val="20"/>
        </w:rPr>
      </w:pPr>
      <w:r w:rsidRPr="00472976">
        <w:rPr>
          <w:rFonts w:ascii="Times New Roman" w:hAnsi="Times New Roman"/>
          <w:i/>
          <w:iCs/>
          <w:sz w:val="20"/>
          <w:szCs w:val="20"/>
        </w:rPr>
        <w:t>Two separate per-cell D/U/F and H/S/NA configurations are provided for DL and UL respectively.</w:t>
      </w:r>
    </w:p>
    <w:p w14:paraId="4DF0016D" w14:textId="77777777" w:rsidR="004A7FFA" w:rsidRPr="00472976" w:rsidRDefault="004A7FFA" w:rsidP="004A7FFA">
      <w:pPr>
        <w:pStyle w:val="ListParagraph"/>
        <w:spacing w:after="120"/>
        <w:contextualSpacing w:val="0"/>
        <w:rPr>
          <w:rFonts w:ascii="Times New Roman" w:hAnsi="Times New Roman"/>
          <w:i/>
          <w:iCs/>
          <w:sz w:val="20"/>
          <w:szCs w:val="20"/>
        </w:rPr>
      </w:pPr>
      <w:r w:rsidRPr="00472976">
        <w:rPr>
          <w:rFonts w:ascii="Times New Roman" w:hAnsi="Times New Roman"/>
          <w:i/>
          <w:iCs/>
          <w:sz w:val="20"/>
          <w:szCs w:val="20"/>
        </w:rPr>
        <w:t>Whether this signaling is supported in Rel-16 is up to RAN3 and no additional specification impact is considered in RAN1 in Rel-16 for IAB operation in paired spectrum.</w:t>
      </w:r>
    </w:p>
    <w:p w14:paraId="0B738805" w14:textId="77777777" w:rsidR="004A7FFA" w:rsidRPr="00472976" w:rsidRDefault="004A7FFA" w:rsidP="00606957">
      <w:pPr>
        <w:pStyle w:val="ListParagraph"/>
        <w:numPr>
          <w:ilvl w:val="0"/>
          <w:numId w:val="13"/>
        </w:numPr>
        <w:rPr>
          <w:rFonts w:ascii="Times New Roman" w:hAnsi="Times New Roman"/>
          <w:i/>
          <w:iCs/>
          <w:sz w:val="20"/>
          <w:szCs w:val="20"/>
        </w:rPr>
      </w:pPr>
      <w:r w:rsidRPr="00472976">
        <w:rPr>
          <w:rFonts w:ascii="Times New Roman" w:hAnsi="Times New Roman"/>
          <w:i/>
          <w:iCs/>
          <w:sz w:val="20"/>
          <w:szCs w:val="20"/>
        </w:rPr>
        <w:t>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3E00ECD0" w14:textId="46D3099D" w:rsidR="004A7FFA" w:rsidRPr="00472976" w:rsidRDefault="004A7FFA" w:rsidP="004A7FFA">
      <w:pPr>
        <w:jc w:val="both"/>
        <w:rPr>
          <w:lang w:val="en-US" w:eastAsia="zh-CN"/>
        </w:rPr>
      </w:pPr>
      <w:r w:rsidRPr="00472976">
        <w:rPr>
          <w:lang w:val="en-US" w:eastAsia="zh-CN"/>
        </w:rPr>
        <w:t>However, there are still some concern regarding DCI format 2_5 operation for paired spectrum [</w:t>
      </w:r>
      <w:r w:rsidR="00035098" w:rsidRPr="00472976">
        <w:rPr>
          <w:lang w:val="en-US" w:eastAsia="zh-CN"/>
        </w:rPr>
        <w:t>2</w:t>
      </w:r>
      <w:r w:rsidRPr="00472976">
        <w:rPr>
          <w:lang w:val="en-US" w:eastAsia="zh-CN"/>
        </w:rPr>
        <w:t xml:space="preserve">]. Current resource availability element can take eight values to differentiate D/U/F soft resource availability. When there are F symbols on both downlink and uplink in the same slot for paired spectrum indication, the eight values cannot further differentiate downlink flexible and uplink flexible soft resource availability. </w:t>
      </w:r>
    </w:p>
    <w:p w14:paraId="4CA8310F" w14:textId="5F95E113" w:rsidR="00744C4F" w:rsidRPr="00472976" w:rsidRDefault="00744C4F" w:rsidP="00744C4F">
      <w:pPr>
        <w:jc w:val="both"/>
        <w:rPr>
          <w:lang w:val="en-US" w:eastAsia="zh-CN"/>
        </w:rPr>
      </w:pPr>
      <w:r w:rsidRPr="00472976">
        <w:rPr>
          <w:lang w:val="en-US" w:eastAsia="zh-CN"/>
        </w:rPr>
        <w:t>The issue can be solved in a similar way as DCI format 2_0 operation for paired spectrum</w:t>
      </w:r>
      <w:r w:rsidR="00437928" w:rsidRPr="00472976">
        <w:rPr>
          <w:lang w:val="en-US" w:eastAsia="zh-CN"/>
        </w:rPr>
        <w:t xml:space="preserve"> by separating multi-slot availability indication into DL BWP and UL BWP</w:t>
      </w:r>
      <w:r w:rsidRPr="00472976">
        <w:rPr>
          <w:lang w:val="en-US" w:eastAsia="zh-CN"/>
        </w:rPr>
        <w:t xml:space="preserve">. For an IAB MT on a serving cell for paired spectrum operation, the AI index field in DCI format 2_5 indicates both a combination of availability indication values for a reference DL BWP and a combination of availability indication values for a reference UL BWP, according to the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sidRPr="00472976">
        <w:t xml:space="preserve"> and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sidRPr="00472976">
        <w:rPr>
          <w:lang w:val="en-US" w:eastAsia="zh-CN"/>
        </w:rPr>
        <w:t xml:space="preserve">.  </w:t>
      </w:r>
    </w:p>
    <w:p w14:paraId="16A2CA48" w14:textId="77777777" w:rsidR="00744C4F" w:rsidRPr="00472976" w:rsidRDefault="00744C4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for the combination of availability indication values are applicable to the reference DL BWP and the next value is applicable to the reference UL BWP. </w:t>
      </w:r>
    </w:p>
    <w:p w14:paraId="7E36DA89" w14:textId="26283021" w:rsidR="00744C4F" w:rsidRPr="00472976" w:rsidRDefault="00744C4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are applicable to the reference UL BWP. </w:t>
      </w:r>
    </w:p>
    <w:p w14:paraId="6ECB2B0A" w14:textId="77777777" w:rsidR="009713F7" w:rsidRPr="00472976" w:rsidRDefault="009713F7" w:rsidP="009713F7">
      <w:pPr>
        <w:pStyle w:val="N3"/>
        <w:shd w:val="clear" w:color="auto" w:fill="auto"/>
        <w:ind w:left="720"/>
        <w:jc w:val="both"/>
        <w:rPr>
          <w:rFonts w:ascii="Times New Roman" w:cs="Times New Roman"/>
          <w:lang w:eastAsia="zh-CN"/>
        </w:rPr>
      </w:pPr>
    </w:p>
    <w:p w14:paraId="527D947A" w14:textId="2A7A114A" w:rsidR="00744C4F" w:rsidRPr="00472976" w:rsidRDefault="00744C4F" w:rsidP="00744C4F">
      <w:pPr>
        <w:spacing w:after="120"/>
        <w:jc w:val="both"/>
        <w:rPr>
          <w:lang w:eastAsia="zh-CN"/>
        </w:rPr>
      </w:pPr>
      <w:r w:rsidRPr="00472976">
        <w:rPr>
          <w:b/>
          <w:lang w:eastAsia="zh-CN"/>
        </w:rPr>
        <w:t xml:space="preserve">Proposal </w:t>
      </w:r>
      <w:r w:rsidR="00EB5520" w:rsidRPr="00472976">
        <w:rPr>
          <w:b/>
          <w:lang w:eastAsia="zh-CN"/>
        </w:rPr>
        <w:t>9</w:t>
      </w:r>
      <w:r w:rsidRPr="00472976">
        <w:rPr>
          <w:b/>
          <w:lang w:eastAsia="zh-CN"/>
        </w:rPr>
        <w:t>:</w:t>
      </w:r>
      <w:r w:rsidRPr="00472976">
        <w:t xml:space="preserve"> </w:t>
      </w:r>
      <w:r w:rsidR="009713F7" w:rsidRPr="00472976">
        <w:t>F</w:t>
      </w:r>
      <w:r w:rsidRPr="00472976">
        <w:t xml:space="preserve">or DCI format 2_5 operation in paired spectrum with </w:t>
      </w:r>
      <w:r w:rsidRPr="00472976">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sidRPr="00472976">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sidRPr="00472976">
        <w:rPr>
          <w:lang w:eastAsia="zh-CN"/>
        </w:rPr>
        <w:t xml:space="preserve"> provided for the reference UL BWP of the serving cell: </w:t>
      </w:r>
    </w:p>
    <w:p w14:paraId="36B5E650" w14:textId="77777777" w:rsidR="00744C4F" w:rsidRPr="00472976" w:rsidRDefault="00744C4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for the combination of availability indication values are applicable to the reference DL BWP and the next value is applicable to the reference UL BWP. </w:t>
      </w:r>
    </w:p>
    <w:p w14:paraId="7B514FC5" w14:textId="77777777" w:rsidR="00744C4F" w:rsidRPr="00472976" w:rsidRDefault="00744C4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are applicable to the reference UL BWP. </w:t>
      </w:r>
    </w:p>
    <w:bookmarkEnd w:id="1"/>
    <w:bookmarkEnd w:id="3"/>
    <w:p w14:paraId="42389D1E" w14:textId="77777777" w:rsidR="00F521DD" w:rsidRPr="00472976" w:rsidRDefault="00F521DD" w:rsidP="00F521DD">
      <w:pPr>
        <w:pStyle w:val="Heading1"/>
        <w:jc w:val="both"/>
        <w:rPr>
          <w:rFonts w:eastAsia="SimSun"/>
          <w:lang w:eastAsia="zh-CN"/>
        </w:rPr>
      </w:pPr>
      <w:r w:rsidRPr="00472976">
        <w:rPr>
          <w:rFonts w:eastAsia="SimSun"/>
          <w:lang w:eastAsia="zh-CN"/>
        </w:rPr>
        <w:lastRenderedPageBreak/>
        <w:t>Conclusion</w:t>
      </w:r>
    </w:p>
    <w:p w14:paraId="10F05E98" w14:textId="2F9F7E42" w:rsidR="00F521DD" w:rsidRPr="00472976" w:rsidRDefault="00F521DD" w:rsidP="00F521DD">
      <w:pPr>
        <w:jc w:val="both"/>
        <w:rPr>
          <w:lang w:val="en-US" w:eastAsia="zh-CN"/>
        </w:rPr>
      </w:pPr>
      <w:r w:rsidRPr="00472976">
        <w:rPr>
          <w:lang w:eastAsia="zh-CN"/>
        </w:rPr>
        <w:t xml:space="preserve">In this contribution, we discussed </w:t>
      </w:r>
      <w:r w:rsidRPr="00472976">
        <w:t xml:space="preserve">mechanisms </w:t>
      </w:r>
      <w:r w:rsidR="00A27231" w:rsidRPr="00472976">
        <w:t xml:space="preserve">to support simultaneous operation of IAB-node’s child and parent links. </w:t>
      </w:r>
      <w:r w:rsidRPr="00472976">
        <w:rPr>
          <w:lang w:eastAsia="zh-CN"/>
        </w:rPr>
        <w:t xml:space="preserve"> It is summarized by the following </w:t>
      </w:r>
      <w:r w:rsidR="00A27231" w:rsidRPr="00472976">
        <w:rPr>
          <w:lang w:eastAsia="zh-CN"/>
        </w:rPr>
        <w:t xml:space="preserve">observations and </w:t>
      </w:r>
      <w:r w:rsidRPr="00472976">
        <w:rPr>
          <w:lang w:eastAsia="zh-CN"/>
        </w:rPr>
        <w:t>proposals.</w:t>
      </w:r>
      <w:r w:rsidRPr="00472976">
        <w:rPr>
          <w:lang w:val="en-US" w:eastAsia="zh-CN"/>
        </w:rPr>
        <w:t xml:space="preserve"> </w:t>
      </w:r>
    </w:p>
    <w:p w14:paraId="1A562EF0" w14:textId="77777777" w:rsidR="0015196C" w:rsidRPr="00472976" w:rsidRDefault="0015196C" w:rsidP="0015196C">
      <w:pPr>
        <w:jc w:val="both"/>
        <w:rPr>
          <w:lang w:val="en-US" w:eastAsia="zh-CN"/>
        </w:rPr>
      </w:pPr>
      <w:r w:rsidRPr="00472976">
        <w:rPr>
          <w:b/>
          <w:lang w:eastAsia="zh-CN"/>
        </w:rPr>
        <w:t xml:space="preserve">Proposal 1: </w:t>
      </w:r>
      <w:r w:rsidRPr="00472976">
        <w:rPr>
          <w:lang w:val="en-US" w:eastAsia="zh-CN"/>
        </w:rPr>
        <w:t xml:space="preserve">TDM and FDM operation should be orthogonal to each other (i.e., TDM only or FDM only at a time interval). Time-domain H/S/NA and frequency-domain H/S/NA will not be simultaneously applied (no matter they are configured or not). </w:t>
      </w:r>
    </w:p>
    <w:p w14:paraId="77537651" w14:textId="77777777" w:rsidR="0015196C" w:rsidRPr="00472976" w:rsidRDefault="0015196C" w:rsidP="0015196C">
      <w:pPr>
        <w:jc w:val="both"/>
        <w:rPr>
          <w:lang w:val="en-US" w:eastAsia="zh-CN"/>
        </w:rPr>
      </w:pPr>
      <w:r w:rsidRPr="00472976">
        <w:rPr>
          <w:b/>
          <w:lang w:eastAsia="zh-CN"/>
        </w:rPr>
        <w:t xml:space="preserve">Proposal 2: </w:t>
      </w:r>
      <w:r w:rsidRPr="00472976">
        <w:rPr>
          <w:lang w:val="en-US" w:eastAsia="zh-CN"/>
        </w:rPr>
        <w:t xml:space="preserve">As TDM and FDM operations are independent, separate TDM and FDM semi-static DU resource configurations are preferred. </w:t>
      </w:r>
    </w:p>
    <w:p w14:paraId="050B2BC9" w14:textId="77777777" w:rsidR="0015196C" w:rsidRPr="00472976" w:rsidRDefault="0015196C" w:rsidP="0015196C">
      <w:pPr>
        <w:jc w:val="both"/>
        <w:rPr>
          <w:lang w:eastAsia="zh-CN"/>
        </w:rPr>
      </w:pPr>
      <w:r w:rsidRPr="00472976">
        <w:rPr>
          <w:b/>
          <w:lang w:eastAsia="zh-CN"/>
        </w:rPr>
        <w:t xml:space="preserve">Proposal 3: </w:t>
      </w:r>
      <w:r w:rsidRPr="00472976">
        <w:rPr>
          <w:lang w:eastAsia="zh-CN"/>
        </w:rPr>
        <w:t xml:space="preserve">For DU soft resource availability indication, support separate frequency-domain availability indication from time-domain indication, with the following options. </w:t>
      </w:r>
    </w:p>
    <w:p w14:paraId="189B6EBA" w14:textId="77777777" w:rsidR="0015196C" w:rsidRPr="00472976" w:rsidRDefault="0015196C" w:rsidP="0015196C">
      <w:pPr>
        <w:pStyle w:val="ListParagraph"/>
        <w:numPr>
          <w:ilvl w:val="0"/>
          <w:numId w:val="31"/>
        </w:numPr>
        <w:jc w:val="both"/>
        <w:rPr>
          <w:rFonts w:ascii="Times New Roman" w:hAnsi="Times New Roman"/>
          <w:sz w:val="20"/>
          <w:szCs w:val="20"/>
          <w:lang w:eastAsia="zh-CN"/>
        </w:rPr>
      </w:pPr>
      <w:r w:rsidRPr="00472976">
        <w:rPr>
          <w:rFonts w:ascii="Times New Roman" w:hAnsi="Times New Roman"/>
          <w:sz w:val="20"/>
          <w:szCs w:val="20"/>
          <w:lang w:eastAsia="zh-CN"/>
        </w:rPr>
        <w:t>Option 1: different RRC configured availability combination table interpretation</w:t>
      </w:r>
    </w:p>
    <w:p w14:paraId="1DF38B99" w14:textId="77777777" w:rsidR="0015196C" w:rsidRPr="00472976" w:rsidRDefault="0015196C" w:rsidP="0015196C">
      <w:pPr>
        <w:pStyle w:val="ListParagraph"/>
        <w:numPr>
          <w:ilvl w:val="0"/>
          <w:numId w:val="31"/>
        </w:numPr>
        <w:jc w:val="both"/>
        <w:rPr>
          <w:rFonts w:ascii="Times New Roman" w:hAnsi="Times New Roman"/>
          <w:sz w:val="20"/>
          <w:szCs w:val="20"/>
          <w:lang w:eastAsia="zh-CN"/>
        </w:rPr>
      </w:pPr>
      <w:r w:rsidRPr="00472976">
        <w:rPr>
          <w:rFonts w:ascii="Times New Roman" w:hAnsi="Times New Roman"/>
          <w:sz w:val="20"/>
          <w:szCs w:val="20"/>
          <w:lang w:eastAsia="zh-CN"/>
        </w:rPr>
        <w:t>Option 2: different RNTI</w:t>
      </w:r>
    </w:p>
    <w:p w14:paraId="233F1EA3" w14:textId="4C84E1FB" w:rsidR="0015196C" w:rsidRPr="00472976" w:rsidRDefault="0015196C" w:rsidP="0015196C">
      <w:pPr>
        <w:pStyle w:val="ListParagraph"/>
        <w:numPr>
          <w:ilvl w:val="0"/>
          <w:numId w:val="31"/>
        </w:numPr>
        <w:jc w:val="both"/>
        <w:rPr>
          <w:rFonts w:ascii="Times New Roman" w:hAnsi="Times New Roman"/>
          <w:sz w:val="20"/>
          <w:szCs w:val="20"/>
          <w:lang w:eastAsia="zh-CN"/>
        </w:rPr>
      </w:pPr>
      <w:r w:rsidRPr="00472976">
        <w:rPr>
          <w:rFonts w:ascii="Times New Roman" w:hAnsi="Times New Roman"/>
          <w:sz w:val="20"/>
          <w:szCs w:val="20"/>
          <w:lang w:eastAsia="zh-CN"/>
        </w:rPr>
        <w:t>Option 3: different field</w:t>
      </w:r>
      <w:r w:rsidR="00DE435A" w:rsidRPr="00472976">
        <w:rPr>
          <w:rFonts w:ascii="Times New Roman" w:hAnsi="Times New Roman"/>
          <w:sz w:val="20"/>
          <w:szCs w:val="20"/>
          <w:lang w:eastAsia="zh-CN"/>
        </w:rPr>
        <w:t xml:space="preserve"> of DCI format 2_5</w:t>
      </w:r>
    </w:p>
    <w:p w14:paraId="47871394" w14:textId="77777777" w:rsidR="0015196C" w:rsidRPr="00472976" w:rsidRDefault="0015196C" w:rsidP="0015196C">
      <w:pPr>
        <w:pStyle w:val="ListParagraph"/>
        <w:numPr>
          <w:ilvl w:val="0"/>
          <w:numId w:val="31"/>
        </w:numPr>
        <w:jc w:val="both"/>
        <w:rPr>
          <w:rFonts w:ascii="Times New Roman" w:hAnsi="Times New Roman"/>
          <w:sz w:val="20"/>
          <w:szCs w:val="20"/>
          <w:lang w:eastAsia="zh-CN"/>
        </w:rPr>
      </w:pPr>
      <w:r w:rsidRPr="00472976">
        <w:rPr>
          <w:rFonts w:ascii="Times New Roman" w:hAnsi="Times New Roman"/>
          <w:sz w:val="20"/>
          <w:szCs w:val="20"/>
          <w:lang w:eastAsia="zh-CN"/>
        </w:rPr>
        <w:t>Option 4: different DCI format</w:t>
      </w:r>
    </w:p>
    <w:p w14:paraId="3D04EAF0" w14:textId="77777777" w:rsidR="00725E21" w:rsidRPr="00472976" w:rsidRDefault="00725E21" w:rsidP="00725E21">
      <w:pPr>
        <w:jc w:val="both"/>
        <w:rPr>
          <w:lang w:eastAsia="zh-CN"/>
        </w:rPr>
      </w:pPr>
      <w:r w:rsidRPr="00472976">
        <w:rPr>
          <w:b/>
          <w:lang w:eastAsia="zh-CN"/>
        </w:rPr>
        <w:t xml:space="preserve">Proposal 4: </w:t>
      </w:r>
      <w:r w:rsidRPr="00472976">
        <w:rPr>
          <w:bCs/>
          <w:lang w:eastAsia="zh-CN"/>
        </w:rPr>
        <w:t>Semi-static spatial-domain resource configuration with beam-based granularity or panel-based granularity are not preferred</w:t>
      </w:r>
      <w:r w:rsidRPr="00472976">
        <w:rPr>
          <w:lang w:eastAsia="zh-CN"/>
        </w:rPr>
        <w:t xml:space="preserve">. </w:t>
      </w:r>
    </w:p>
    <w:p w14:paraId="00B5D7E7" w14:textId="77777777" w:rsidR="00725E21" w:rsidRPr="00472976" w:rsidRDefault="00725E21" w:rsidP="00725E21">
      <w:pPr>
        <w:snapToGrid w:val="0"/>
        <w:spacing w:after="60"/>
        <w:jc w:val="both"/>
        <w:rPr>
          <w:bCs/>
          <w:lang w:eastAsia="zh-CN"/>
        </w:rPr>
      </w:pPr>
      <w:r w:rsidRPr="00472976">
        <w:rPr>
          <w:b/>
          <w:lang w:eastAsia="zh-CN"/>
        </w:rPr>
        <w:t xml:space="preserve">Proposal 5: </w:t>
      </w:r>
      <w:r w:rsidRPr="00472976">
        <w:rPr>
          <w:bCs/>
          <w:lang w:eastAsia="zh-CN"/>
        </w:rPr>
        <w:t xml:space="preserve">There can be several options for beam management enhancements considered for Rel-17 IAB. </w:t>
      </w:r>
    </w:p>
    <w:p w14:paraId="5B285CCF" w14:textId="77777777" w:rsidR="00725E21" w:rsidRPr="00472976" w:rsidRDefault="00725E21" w:rsidP="00725E21">
      <w:pPr>
        <w:pStyle w:val="ListParagraph"/>
        <w:numPr>
          <w:ilvl w:val="0"/>
          <w:numId w:val="40"/>
        </w:numPr>
        <w:snapToGrid w:val="0"/>
        <w:spacing w:before="60" w:after="0"/>
        <w:contextualSpacing w:val="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Option 1: parent DU can transmit dynamic beam restriction to inform an IAB-MT which beam(s) not to use  </w:t>
      </w:r>
    </w:p>
    <w:p w14:paraId="367D4B44" w14:textId="77777777" w:rsidR="00725E21" w:rsidRPr="00472976" w:rsidRDefault="00725E21" w:rsidP="00725E21">
      <w:pPr>
        <w:pStyle w:val="ListParagraph"/>
        <w:numPr>
          <w:ilvl w:val="0"/>
          <w:numId w:val="40"/>
        </w:numPr>
        <w:snapToGrid w:val="0"/>
        <w:spacing w:before="60" w:after="0"/>
        <w:contextualSpacing w:val="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Option 2: early PDSCH/PUSCH beam indication for an IAB-MT (e.g., enhanced K0/K2 configuration for IAB) </w:t>
      </w:r>
    </w:p>
    <w:p w14:paraId="7FBD3B61" w14:textId="77777777" w:rsidR="00725E21" w:rsidRPr="00472976" w:rsidRDefault="00725E21" w:rsidP="00725E21">
      <w:pPr>
        <w:pStyle w:val="ListParagraph"/>
        <w:numPr>
          <w:ilvl w:val="0"/>
          <w:numId w:val="40"/>
        </w:numPr>
        <w:snapToGrid w:val="0"/>
        <w:spacing w:before="60" w:after="180"/>
        <w:contextualSpacing w:val="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Option 3: explicit dynamic beam indication from the parent DU to both the IAB-MT and the IAB-DU </w:t>
      </w:r>
    </w:p>
    <w:p w14:paraId="34F6F092" w14:textId="5EF84514" w:rsidR="0015196C" w:rsidRPr="00472976" w:rsidRDefault="0015196C" w:rsidP="0015196C">
      <w:pPr>
        <w:spacing w:after="120"/>
        <w:jc w:val="both"/>
        <w:rPr>
          <w:lang w:eastAsia="zh-CN"/>
        </w:rPr>
      </w:pPr>
      <w:r w:rsidRPr="00472976">
        <w:rPr>
          <w:b/>
          <w:lang w:eastAsia="zh-CN"/>
        </w:rPr>
        <w:t xml:space="preserve">Proposal </w:t>
      </w:r>
      <w:r w:rsidR="00725E21" w:rsidRPr="00472976">
        <w:rPr>
          <w:b/>
          <w:lang w:eastAsia="zh-CN"/>
        </w:rPr>
        <w:t>6</w:t>
      </w:r>
      <w:r w:rsidRPr="00472976">
        <w:rPr>
          <w:b/>
          <w:lang w:eastAsia="zh-CN"/>
        </w:rPr>
        <w:t xml:space="preserve">: </w:t>
      </w:r>
      <w:r w:rsidRPr="00472976">
        <w:rPr>
          <w:lang w:eastAsia="zh-CN"/>
        </w:rPr>
        <w:t xml:space="preserve">For scheduling collision between two parent DUs due to DCI format 2_5 indication: </w:t>
      </w:r>
    </w:p>
    <w:p w14:paraId="0077D8AD" w14:textId="77777777" w:rsidR="0015196C" w:rsidRPr="00472976" w:rsidRDefault="0015196C" w:rsidP="0015196C">
      <w:pPr>
        <w:pStyle w:val="ListParagraph"/>
        <w:numPr>
          <w:ilvl w:val="0"/>
          <w:numId w:val="25"/>
        </w:numPr>
        <w:spacing w:after="120"/>
        <w:jc w:val="both"/>
        <w:rPr>
          <w:rFonts w:ascii="Times New Roman" w:hAnsi="Times New Roman"/>
          <w:bCs/>
          <w:sz w:val="20"/>
          <w:szCs w:val="20"/>
          <w:lang w:eastAsia="zh-CN"/>
        </w:rPr>
      </w:pPr>
      <w:r w:rsidRPr="00472976">
        <w:rPr>
          <w:rFonts w:ascii="Times New Roman" w:hAnsi="Times New Roman"/>
          <w:bCs/>
          <w:sz w:val="20"/>
          <w:szCs w:val="20"/>
          <w:lang w:val="en-GB" w:eastAsia="zh-CN"/>
        </w:rPr>
        <w:t>Same carrier(s) indication is preferred for inter-carrier DC.</w:t>
      </w:r>
      <w:r w:rsidRPr="00472976">
        <w:rPr>
          <w:rFonts w:ascii="Times New Roman" w:hAnsi="Times New Roman"/>
          <w:bCs/>
          <w:sz w:val="20"/>
          <w:szCs w:val="20"/>
          <w:lang w:eastAsia="zh-CN"/>
        </w:rPr>
        <w:t xml:space="preserve"> </w:t>
      </w:r>
    </w:p>
    <w:p w14:paraId="10C00AD7" w14:textId="77777777" w:rsidR="0015196C" w:rsidRPr="00472976" w:rsidRDefault="0015196C" w:rsidP="0015196C">
      <w:pPr>
        <w:pStyle w:val="ListParagraph"/>
        <w:numPr>
          <w:ilvl w:val="0"/>
          <w:numId w:val="25"/>
        </w:numPr>
        <w:spacing w:after="120"/>
        <w:jc w:val="both"/>
        <w:rPr>
          <w:rFonts w:ascii="Times New Roman" w:hAnsi="Times New Roman"/>
          <w:bCs/>
          <w:sz w:val="20"/>
          <w:szCs w:val="20"/>
          <w:lang w:eastAsia="zh-CN"/>
        </w:rPr>
      </w:pPr>
      <w:r w:rsidRPr="00472976">
        <w:rPr>
          <w:rFonts w:ascii="Times New Roman" w:hAnsi="Times New Roman"/>
          <w:bCs/>
          <w:sz w:val="20"/>
          <w:szCs w:val="20"/>
          <w:lang w:eastAsia="zh-CN"/>
        </w:rPr>
        <w:t xml:space="preserve">Same indication from both parents is preferred for intra-carrier DC (if supported). </w:t>
      </w:r>
    </w:p>
    <w:p w14:paraId="36CD702D" w14:textId="205DE5B1" w:rsidR="0015196C" w:rsidRPr="00472976" w:rsidRDefault="0015196C" w:rsidP="0015196C">
      <w:pPr>
        <w:spacing w:after="120"/>
        <w:jc w:val="both"/>
        <w:rPr>
          <w:lang w:eastAsia="zh-CN"/>
        </w:rPr>
      </w:pPr>
      <w:r w:rsidRPr="00472976">
        <w:rPr>
          <w:b/>
          <w:lang w:eastAsia="zh-CN"/>
        </w:rPr>
        <w:t xml:space="preserve">Proposal </w:t>
      </w:r>
      <w:r w:rsidR="00725E21" w:rsidRPr="00472976">
        <w:rPr>
          <w:b/>
          <w:lang w:eastAsia="zh-CN"/>
        </w:rPr>
        <w:t>7</w:t>
      </w:r>
      <w:r w:rsidRPr="00472976">
        <w:rPr>
          <w:b/>
          <w:lang w:eastAsia="zh-CN"/>
        </w:rPr>
        <w:t xml:space="preserve">: </w:t>
      </w:r>
      <w:r w:rsidRPr="00472976">
        <w:rPr>
          <w:lang w:eastAsia="zh-CN"/>
        </w:rPr>
        <w:t xml:space="preserve">For the semi-static DU resource configurations, additionally support per-backhaul link (e.g. per child IAB-MT link) configuration.  </w:t>
      </w:r>
    </w:p>
    <w:p w14:paraId="70AE94D2" w14:textId="62849C22" w:rsidR="000023AF" w:rsidRPr="00472976" w:rsidRDefault="000023AF" w:rsidP="000023AF">
      <w:pPr>
        <w:spacing w:after="120"/>
        <w:jc w:val="both"/>
        <w:rPr>
          <w:lang w:eastAsia="zh-CN"/>
        </w:rPr>
      </w:pPr>
      <w:r w:rsidRPr="00472976">
        <w:rPr>
          <w:b/>
          <w:lang w:eastAsia="zh-CN"/>
        </w:rPr>
        <w:t xml:space="preserve">Proposal </w:t>
      </w:r>
      <w:r w:rsidR="00725E21" w:rsidRPr="00472976">
        <w:rPr>
          <w:b/>
          <w:lang w:eastAsia="zh-CN"/>
        </w:rPr>
        <w:t>8</w:t>
      </w:r>
      <w:r w:rsidRPr="00472976">
        <w:rPr>
          <w:b/>
          <w:lang w:eastAsia="zh-CN"/>
        </w:rPr>
        <w:t xml:space="preserve">: </w:t>
      </w:r>
      <w:r w:rsidRPr="00472976">
        <w:rPr>
          <w:bCs/>
          <w:iCs/>
          <w:lang w:eastAsia="zh-CN"/>
        </w:rPr>
        <w:t xml:space="preserve">Add reference SCSs for soft resource availability indication configuration </w:t>
      </w:r>
      <w:r w:rsidRPr="00472976">
        <w:t xml:space="preserve">in the RRC IE </w:t>
      </w:r>
      <w:proofErr w:type="spellStart"/>
      <w:r w:rsidRPr="00472976">
        <w:rPr>
          <w:i/>
          <w:iCs/>
        </w:rPr>
        <w:t>AvailabilityCombinationPerCell</w:t>
      </w:r>
      <w:proofErr w:type="spellEnd"/>
      <w:r w:rsidRPr="00472976">
        <w:rPr>
          <w:bCs/>
          <w:iCs/>
          <w:lang w:eastAsia="zh-CN"/>
        </w:rPr>
        <w:t>.</w:t>
      </w:r>
      <w:r w:rsidRPr="00472976">
        <w:rPr>
          <w:bCs/>
          <w:lang w:eastAsia="zh-CN"/>
        </w:rPr>
        <w:t xml:space="preserve"> </w:t>
      </w:r>
    </w:p>
    <w:p w14:paraId="74902EDA" w14:textId="77777777" w:rsidR="000023AF" w:rsidRPr="00472976" w:rsidRDefault="000023AF" w:rsidP="00606957">
      <w:pPr>
        <w:pStyle w:val="N1"/>
        <w:numPr>
          <w:ilvl w:val="0"/>
          <w:numId w:val="22"/>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sidRPr="00472976">
        <w:rPr>
          <w:rFonts w:ascii="Times New Roman" w:hAnsi="Times New Roman" w:cs="Times New Roman"/>
          <w:sz w:val="20"/>
          <w:szCs w:val="20"/>
        </w:rPr>
        <w:t xml:space="preserve">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for the supplementary UL carrier.</w:t>
      </w:r>
    </w:p>
    <w:p w14:paraId="5A62570E" w14:textId="77777777" w:rsidR="000023AF" w:rsidRPr="00472976" w:rsidRDefault="000023AF" w:rsidP="00606957">
      <w:pPr>
        <w:pStyle w:val="N1"/>
        <w:numPr>
          <w:ilvl w:val="0"/>
          <w:numId w:val="22"/>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sidRPr="00472976">
        <w:rPr>
          <w:rFonts w:ascii="Times New Roman" w:hAnsi="Times New Roman" w:cs="Times New Roman"/>
          <w:sz w:val="20"/>
          <w:szCs w:val="20"/>
        </w:rPr>
        <w:t xml:space="preserve"> for a DL BWP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sidRPr="00472976">
        <w:rPr>
          <w:rFonts w:ascii="Times New Roman" w:hAnsi="Times New Roman" w:cs="Times New Roman"/>
          <w:sz w:val="20"/>
          <w:szCs w:val="20"/>
        </w:rPr>
        <w:t xml:space="preserve"> is provided for an UL BWP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w:t>
      </w:r>
    </w:p>
    <w:p w14:paraId="29D168DA" w14:textId="05F3D021" w:rsidR="000023AF" w:rsidRPr="00472976" w:rsidRDefault="000023AF" w:rsidP="000023AF">
      <w:pPr>
        <w:spacing w:after="120"/>
        <w:jc w:val="both"/>
        <w:rPr>
          <w:lang w:eastAsia="zh-CN"/>
        </w:rPr>
      </w:pPr>
      <w:r w:rsidRPr="00472976">
        <w:rPr>
          <w:b/>
          <w:lang w:eastAsia="zh-CN"/>
        </w:rPr>
        <w:t xml:space="preserve">Proposal </w:t>
      </w:r>
      <w:r w:rsidR="00725E21" w:rsidRPr="00472976">
        <w:rPr>
          <w:b/>
          <w:lang w:eastAsia="zh-CN"/>
        </w:rPr>
        <w:t>9</w:t>
      </w:r>
      <w:r w:rsidRPr="00472976">
        <w:rPr>
          <w:b/>
          <w:lang w:eastAsia="zh-CN"/>
        </w:rPr>
        <w:t>:</w:t>
      </w:r>
      <w:r w:rsidRPr="00472976">
        <w:t xml:space="preserve"> For DCI format 2_5 operation in paired spectrum with </w:t>
      </w:r>
      <w:r w:rsidRPr="00472976">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sidRPr="00472976">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sidRPr="00472976">
        <w:rPr>
          <w:lang w:eastAsia="zh-CN"/>
        </w:rPr>
        <w:t xml:space="preserve"> provided for the reference UL BWP of the serving cell: </w:t>
      </w:r>
    </w:p>
    <w:p w14:paraId="61B04730" w14:textId="77777777" w:rsidR="000023AF" w:rsidRPr="00472976" w:rsidRDefault="000023A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for the combination of availability indication values are applicable to the reference DL BWP and the next value is applicable to the reference UL BWP. </w:t>
      </w:r>
    </w:p>
    <w:p w14:paraId="42A7EE07" w14:textId="77777777" w:rsidR="000023AF" w:rsidRPr="00472976" w:rsidRDefault="000023A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are applicable to the reference UL BWP. </w:t>
      </w:r>
    </w:p>
    <w:bookmarkEnd w:id="0"/>
    <w:p w14:paraId="6A144750" w14:textId="77777777" w:rsidR="004A7FFA" w:rsidRPr="00472976" w:rsidRDefault="004A7FFA" w:rsidP="00944358">
      <w:pPr>
        <w:pStyle w:val="3GPPHeader"/>
        <w:spacing w:after="120"/>
        <w:jc w:val="both"/>
        <w:rPr>
          <w:rFonts w:eastAsia="SimSun"/>
          <w:b w:val="0"/>
          <w:sz w:val="20"/>
          <w:lang w:val="en-US"/>
        </w:rPr>
      </w:pPr>
    </w:p>
    <w:p w14:paraId="251591AD" w14:textId="77777777" w:rsidR="00574718" w:rsidRPr="00472976" w:rsidRDefault="00574718" w:rsidP="00F521DD">
      <w:pPr>
        <w:pStyle w:val="3GPPHeader"/>
        <w:spacing w:after="120"/>
        <w:jc w:val="both"/>
        <w:rPr>
          <w:rFonts w:eastAsia="SimSun"/>
          <w:b w:val="0"/>
          <w:sz w:val="20"/>
          <w:lang w:val="en-US"/>
        </w:rPr>
      </w:pPr>
    </w:p>
    <w:sectPr w:rsidR="00574718" w:rsidRPr="004729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2D6A6" w14:textId="77777777" w:rsidR="003A3DF0" w:rsidRDefault="003A3DF0">
      <w:r>
        <w:separator/>
      </w:r>
    </w:p>
  </w:endnote>
  <w:endnote w:type="continuationSeparator" w:id="0">
    <w:p w14:paraId="464627FA" w14:textId="77777777" w:rsidR="003A3DF0" w:rsidRDefault="003A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09B03" w14:textId="77777777" w:rsidR="009840F0" w:rsidRDefault="00984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FB374" w14:textId="77777777" w:rsidR="009840F0" w:rsidRDefault="009840F0">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9840F0" w:rsidRDefault="00984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248A" w14:textId="77777777" w:rsidR="009840F0" w:rsidRDefault="00984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53D4E" w14:textId="77777777" w:rsidR="003A3DF0" w:rsidRDefault="003A3DF0">
      <w:r>
        <w:separator/>
      </w:r>
    </w:p>
  </w:footnote>
  <w:footnote w:type="continuationSeparator" w:id="0">
    <w:p w14:paraId="7593F66D" w14:textId="77777777" w:rsidR="003A3DF0" w:rsidRDefault="003A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FC7B" w14:textId="77777777" w:rsidR="009840F0" w:rsidRDefault="00984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CC2D" w14:textId="77777777" w:rsidR="009840F0" w:rsidRDefault="0098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415AF" w14:textId="77777777" w:rsidR="009840F0" w:rsidRDefault="00984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C6972"/>
    <w:multiLevelType w:val="hybridMultilevel"/>
    <w:tmpl w:val="16D8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5F3889"/>
    <w:multiLevelType w:val="multilevel"/>
    <w:tmpl w:val="1B665D38"/>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0C6A5DA4"/>
    <w:multiLevelType w:val="multilevel"/>
    <w:tmpl w:val="6498A27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2B1A8B"/>
    <w:multiLevelType w:val="hybridMultilevel"/>
    <w:tmpl w:val="018EE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63637B"/>
    <w:multiLevelType w:val="hybridMultilevel"/>
    <w:tmpl w:val="4C2A4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11711"/>
    <w:multiLevelType w:val="hybridMultilevel"/>
    <w:tmpl w:val="125CA7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BA6156"/>
    <w:multiLevelType w:val="hybridMultilevel"/>
    <w:tmpl w:val="B836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F7FEE"/>
    <w:multiLevelType w:val="hybridMultilevel"/>
    <w:tmpl w:val="555039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03893"/>
    <w:multiLevelType w:val="hybridMultilevel"/>
    <w:tmpl w:val="3322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02CCB"/>
    <w:multiLevelType w:val="hybridMultilevel"/>
    <w:tmpl w:val="4928E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364CF1"/>
    <w:multiLevelType w:val="hybridMultilevel"/>
    <w:tmpl w:val="FE0A83C8"/>
    <w:lvl w:ilvl="0" w:tplc="3AB81BF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4B72AEDA" w:tentative="1">
      <w:start w:val="1"/>
      <w:numFmt w:val="bullet"/>
      <w:lvlText w:val="-"/>
      <w:lvlJc w:val="left"/>
      <w:pPr>
        <w:tabs>
          <w:tab w:val="num" w:pos="2160"/>
        </w:tabs>
        <w:ind w:left="2160" w:hanging="360"/>
      </w:pPr>
      <w:rPr>
        <w:rFonts w:ascii="Times New Roman" w:hAnsi="Times New Roman" w:hint="default"/>
      </w:rPr>
    </w:lvl>
    <w:lvl w:ilvl="3" w:tplc="969096B6" w:tentative="1">
      <w:start w:val="1"/>
      <w:numFmt w:val="bullet"/>
      <w:lvlText w:val="-"/>
      <w:lvlJc w:val="left"/>
      <w:pPr>
        <w:tabs>
          <w:tab w:val="num" w:pos="2880"/>
        </w:tabs>
        <w:ind w:left="2880" w:hanging="360"/>
      </w:pPr>
      <w:rPr>
        <w:rFonts w:ascii="Times New Roman" w:hAnsi="Times New Roman" w:hint="default"/>
      </w:rPr>
    </w:lvl>
    <w:lvl w:ilvl="4" w:tplc="64AEE3B8" w:tentative="1">
      <w:start w:val="1"/>
      <w:numFmt w:val="bullet"/>
      <w:lvlText w:val="-"/>
      <w:lvlJc w:val="left"/>
      <w:pPr>
        <w:tabs>
          <w:tab w:val="num" w:pos="3600"/>
        </w:tabs>
        <w:ind w:left="3600" w:hanging="360"/>
      </w:pPr>
      <w:rPr>
        <w:rFonts w:ascii="Times New Roman" w:hAnsi="Times New Roman" w:hint="default"/>
      </w:rPr>
    </w:lvl>
    <w:lvl w:ilvl="5" w:tplc="BDD07CB4" w:tentative="1">
      <w:start w:val="1"/>
      <w:numFmt w:val="bullet"/>
      <w:lvlText w:val="-"/>
      <w:lvlJc w:val="left"/>
      <w:pPr>
        <w:tabs>
          <w:tab w:val="num" w:pos="4320"/>
        </w:tabs>
        <w:ind w:left="4320" w:hanging="360"/>
      </w:pPr>
      <w:rPr>
        <w:rFonts w:ascii="Times New Roman" w:hAnsi="Times New Roman" w:hint="default"/>
      </w:rPr>
    </w:lvl>
    <w:lvl w:ilvl="6" w:tplc="8B0E3EE8" w:tentative="1">
      <w:start w:val="1"/>
      <w:numFmt w:val="bullet"/>
      <w:lvlText w:val="-"/>
      <w:lvlJc w:val="left"/>
      <w:pPr>
        <w:tabs>
          <w:tab w:val="num" w:pos="5040"/>
        </w:tabs>
        <w:ind w:left="5040" w:hanging="360"/>
      </w:pPr>
      <w:rPr>
        <w:rFonts w:ascii="Times New Roman" w:hAnsi="Times New Roman" w:hint="default"/>
      </w:rPr>
    </w:lvl>
    <w:lvl w:ilvl="7" w:tplc="D9D0B85A" w:tentative="1">
      <w:start w:val="1"/>
      <w:numFmt w:val="bullet"/>
      <w:lvlText w:val="-"/>
      <w:lvlJc w:val="left"/>
      <w:pPr>
        <w:tabs>
          <w:tab w:val="num" w:pos="5760"/>
        </w:tabs>
        <w:ind w:left="5760" w:hanging="360"/>
      </w:pPr>
      <w:rPr>
        <w:rFonts w:ascii="Times New Roman" w:hAnsi="Times New Roman" w:hint="default"/>
      </w:rPr>
    </w:lvl>
    <w:lvl w:ilvl="8" w:tplc="05B2F32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0ACA"/>
    <w:multiLevelType w:val="multilevel"/>
    <w:tmpl w:val="0B9014A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1"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7D22F0"/>
    <w:multiLevelType w:val="hybridMultilevel"/>
    <w:tmpl w:val="7330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192EEB"/>
    <w:multiLevelType w:val="multilevel"/>
    <w:tmpl w:val="5742E56A"/>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6" w15:restartNumberingAfterBreak="0">
    <w:nsid w:val="572B4C36"/>
    <w:multiLevelType w:val="hybridMultilevel"/>
    <w:tmpl w:val="062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261AB"/>
    <w:multiLevelType w:val="hybridMultilevel"/>
    <w:tmpl w:val="736A0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31BF8"/>
    <w:multiLevelType w:val="hybridMultilevel"/>
    <w:tmpl w:val="709C7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2"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3F3B5D"/>
    <w:multiLevelType w:val="hybridMultilevel"/>
    <w:tmpl w:val="2C4CDA2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62130A"/>
    <w:multiLevelType w:val="multilevel"/>
    <w:tmpl w:val="43D82FEC"/>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755F1C3D"/>
    <w:multiLevelType w:val="hybridMultilevel"/>
    <w:tmpl w:val="000C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017DC"/>
    <w:multiLevelType w:val="hybridMultilevel"/>
    <w:tmpl w:val="00A056FC"/>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5098C"/>
    <w:multiLevelType w:val="multilevel"/>
    <w:tmpl w:val="B950C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2"/>
  </w:num>
  <w:num w:numId="3">
    <w:abstractNumId w:val="36"/>
  </w:num>
  <w:num w:numId="4">
    <w:abstractNumId w:val="39"/>
  </w:num>
  <w:num w:numId="5">
    <w:abstractNumId w:val="28"/>
  </w:num>
  <w:num w:numId="6">
    <w:abstractNumId w:val="1"/>
  </w:num>
  <w:num w:numId="7">
    <w:abstractNumId w:val="6"/>
  </w:num>
  <w:num w:numId="8">
    <w:abstractNumId w:val="17"/>
  </w:num>
  <w:num w:numId="9">
    <w:abstractNumId w:val="22"/>
  </w:num>
  <w:num w:numId="10">
    <w:abstractNumId w:val="15"/>
  </w:num>
  <w:num w:numId="11">
    <w:abstractNumId w:val="16"/>
  </w:num>
  <w:num w:numId="12">
    <w:abstractNumId w:val="31"/>
  </w:num>
  <w:num w:numId="13">
    <w:abstractNumId w:val="19"/>
  </w:num>
  <w:num w:numId="14">
    <w:abstractNumId w:val="18"/>
  </w:num>
  <w:num w:numId="15">
    <w:abstractNumId w:val="13"/>
  </w:num>
  <w:num w:numId="16">
    <w:abstractNumId w:val="11"/>
  </w:num>
  <w:num w:numId="17">
    <w:abstractNumId w:val="32"/>
  </w:num>
  <w:num w:numId="18">
    <w:abstractNumId w:val="0"/>
  </w:num>
  <w:num w:numId="19">
    <w:abstractNumId w:val="33"/>
  </w:num>
  <w:num w:numId="20">
    <w:abstractNumId w:val="37"/>
  </w:num>
  <w:num w:numId="21">
    <w:abstractNumId w:val="26"/>
  </w:num>
  <w:num w:numId="22">
    <w:abstractNumId w:val="29"/>
  </w:num>
  <w:num w:numId="23">
    <w:abstractNumId w:val="21"/>
  </w:num>
  <w:num w:numId="24">
    <w:abstractNumId w:val="23"/>
  </w:num>
  <w:num w:numId="25">
    <w:abstractNumId w:val="8"/>
  </w:num>
  <w:num w:numId="26">
    <w:abstractNumId w:val="35"/>
  </w:num>
  <w:num w:numId="27">
    <w:abstractNumId w:val="14"/>
  </w:num>
  <w:num w:numId="28">
    <w:abstractNumId w:val="38"/>
  </w:num>
  <w:num w:numId="29">
    <w:abstractNumId w:val="10"/>
  </w:num>
  <w:num w:numId="30">
    <w:abstractNumId w:val="12"/>
  </w:num>
  <w:num w:numId="31">
    <w:abstractNumId w:val="30"/>
  </w:num>
  <w:num w:numId="32">
    <w:abstractNumId w:val="7"/>
  </w:num>
  <w:num w:numId="33">
    <w:abstractNumId w:val="4"/>
  </w:num>
  <w:num w:numId="34">
    <w:abstractNumId w:val="20"/>
  </w:num>
  <w:num w:numId="35">
    <w:abstractNumId w:val="9"/>
  </w:num>
  <w:num w:numId="36">
    <w:abstractNumId w:val="24"/>
  </w:num>
  <w:num w:numId="37">
    <w:abstractNumId w:val="34"/>
  </w:num>
  <w:num w:numId="38">
    <w:abstractNumId w:val="3"/>
  </w:num>
  <w:num w:numId="39">
    <w:abstractNumId w:val="25"/>
  </w:num>
  <w:num w:numId="4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CE5"/>
    <w:rsid w:val="00001940"/>
    <w:rsid w:val="00001B3F"/>
    <w:rsid w:val="00001E9F"/>
    <w:rsid w:val="00002086"/>
    <w:rsid w:val="00002220"/>
    <w:rsid w:val="000023AF"/>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00FB"/>
    <w:rsid w:val="00010D8E"/>
    <w:rsid w:val="000110CA"/>
    <w:rsid w:val="000118F6"/>
    <w:rsid w:val="0001231A"/>
    <w:rsid w:val="00012FE5"/>
    <w:rsid w:val="00013CB8"/>
    <w:rsid w:val="00015330"/>
    <w:rsid w:val="0001565F"/>
    <w:rsid w:val="0001566E"/>
    <w:rsid w:val="000162B0"/>
    <w:rsid w:val="0001701A"/>
    <w:rsid w:val="000171F8"/>
    <w:rsid w:val="00017C43"/>
    <w:rsid w:val="000202D5"/>
    <w:rsid w:val="00020386"/>
    <w:rsid w:val="00020419"/>
    <w:rsid w:val="000205C0"/>
    <w:rsid w:val="00020BFF"/>
    <w:rsid w:val="00020D45"/>
    <w:rsid w:val="00021103"/>
    <w:rsid w:val="0002150D"/>
    <w:rsid w:val="000224E8"/>
    <w:rsid w:val="00022963"/>
    <w:rsid w:val="00022B90"/>
    <w:rsid w:val="00022E4A"/>
    <w:rsid w:val="000232D4"/>
    <w:rsid w:val="000235D8"/>
    <w:rsid w:val="00023E5C"/>
    <w:rsid w:val="000247DB"/>
    <w:rsid w:val="00025434"/>
    <w:rsid w:val="0002588B"/>
    <w:rsid w:val="000264EC"/>
    <w:rsid w:val="00026934"/>
    <w:rsid w:val="00026B81"/>
    <w:rsid w:val="0002741E"/>
    <w:rsid w:val="0002747B"/>
    <w:rsid w:val="00027E52"/>
    <w:rsid w:val="00031567"/>
    <w:rsid w:val="00031F54"/>
    <w:rsid w:val="00032AB8"/>
    <w:rsid w:val="00032D62"/>
    <w:rsid w:val="00033476"/>
    <w:rsid w:val="000334A7"/>
    <w:rsid w:val="00033960"/>
    <w:rsid w:val="00033A13"/>
    <w:rsid w:val="00033D60"/>
    <w:rsid w:val="0003419C"/>
    <w:rsid w:val="000346B7"/>
    <w:rsid w:val="00034D8E"/>
    <w:rsid w:val="00034FC9"/>
    <w:rsid w:val="00035098"/>
    <w:rsid w:val="000357E9"/>
    <w:rsid w:val="000367D2"/>
    <w:rsid w:val="000376D3"/>
    <w:rsid w:val="00037831"/>
    <w:rsid w:val="00037B33"/>
    <w:rsid w:val="000403E0"/>
    <w:rsid w:val="00040B64"/>
    <w:rsid w:val="000410A8"/>
    <w:rsid w:val="0004127F"/>
    <w:rsid w:val="00041429"/>
    <w:rsid w:val="00041865"/>
    <w:rsid w:val="00041940"/>
    <w:rsid w:val="00041D27"/>
    <w:rsid w:val="00041FB6"/>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15C"/>
    <w:rsid w:val="000527D1"/>
    <w:rsid w:val="000532AC"/>
    <w:rsid w:val="000536C4"/>
    <w:rsid w:val="00053DD5"/>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1D76"/>
    <w:rsid w:val="000622D3"/>
    <w:rsid w:val="0006239D"/>
    <w:rsid w:val="00062604"/>
    <w:rsid w:val="00062A3B"/>
    <w:rsid w:val="00063245"/>
    <w:rsid w:val="00064173"/>
    <w:rsid w:val="00064235"/>
    <w:rsid w:val="000655EF"/>
    <w:rsid w:val="00065661"/>
    <w:rsid w:val="00065ADF"/>
    <w:rsid w:val="0006710A"/>
    <w:rsid w:val="0006743F"/>
    <w:rsid w:val="000702D6"/>
    <w:rsid w:val="00070CDD"/>
    <w:rsid w:val="00072EDC"/>
    <w:rsid w:val="00072EDF"/>
    <w:rsid w:val="000737BB"/>
    <w:rsid w:val="0007386F"/>
    <w:rsid w:val="00073C97"/>
    <w:rsid w:val="0007478D"/>
    <w:rsid w:val="00074C5B"/>
    <w:rsid w:val="0007504C"/>
    <w:rsid w:val="00075247"/>
    <w:rsid w:val="000756A7"/>
    <w:rsid w:val="00076021"/>
    <w:rsid w:val="00076576"/>
    <w:rsid w:val="00076657"/>
    <w:rsid w:val="00076E9F"/>
    <w:rsid w:val="0007782F"/>
    <w:rsid w:val="00077CE2"/>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87B59"/>
    <w:rsid w:val="00087F21"/>
    <w:rsid w:val="00090ED0"/>
    <w:rsid w:val="00091874"/>
    <w:rsid w:val="00092516"/>
    <w:rsid w:val="000932CB"/>
    <w:rsid w:val="00093D9B"/>
    <w:rsid w:val="00093E22"/>
    <w:rsid w:val="00094744"/>
    <w:rsid w:val="00094829"/>
    <w:rsid w:val="00095C93"/>
    <w:rsid w:val="000960CF"/>
    <w:rsid w:val="0009647B"/>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B5B"/>
    <w:rsid w:val="000A4C5A"/>
    <w:rsid w:val="000A5611"/>
    <w:rsid w:val="000A56B8"/>
    <w:rsid w:val="000A6049"/>
    <w:rsid w:val="000A689E"/>
    <w:rsid w:val="000A6C6A"/>
    <w:rsid w:val="000A6CBD"/>
    <w:rsid w:val="000A71A2"/>
    <w:rsid w:val="000A7B69"/>
    <w:rsid w:val="000B0A72"/>
    <w:rsid w:val="000B0DC5"/>
    <w:rsid w:val="000B13E4"/>
    <w:rsid w:val="000B19CC"/>
    <w:rsid w:val="000B1A90"/>
    <w:rsid w:val="000B26E1"/>
    <w:rsid w:val="000B2EA4"/>
    <w:rsid w:val="000B327F"/>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0C4"/>
    <w:rsid w:val="000D32E1"/>
    <w:rsid w:val="000D337E"/>
    <w:rsid w:val="000D37EB"/>
    <w:rsid w:val="000D3999"/>
    <w:rsid w:val="000D3B23"/>
    <w:rsid w:val="000D3E31"/>
    <w:rsid w:val="000D468C"/>
    <w:rsid w:val="000D46FC"/>
    <w:rsid w:val="000D5893"/>
    <w:rsid w:val="000D5B04"/>
    <w:rsid w:val="000D5C77"/>
    <w:rsid w:val="000D5D93"/>
    <w:rsid w:val="000D5EC9"/>
    <w:rsid w:val="000D6905"/>
    <w:rsid w:val="000E02F8"/>
    <w:rsid w:val="000E04E3"/>
    <w:rsid w:val="000E0518"/>
    <w:rsid w:val="000E0705"/>
    <w:rsid w:val="000E09F3"/>
    <w:rsid w:val="000E12C1"/>
    <w:rsid w:val="000E13C9"/>
    <w:rsid w:val="000E1FD0"/>
    <w:rsid w:val="000E222D"/>
    <w:rsid w:val="000E2E81"/>
    <w:rsid w:val="000E2EFE"/>
    <w:rsid w:val="000E301C"/>
    <w:rsid w:val="000E3370"/>
    <w:rsid w:val="000E39D6"/>
    <w:rsid w:val="000E3AE8"/>
    <w:rsid w:val="000E3C89"/>
    <w:rsid w:val="000E41AB"/>
    <w:rsid w:val="000E4329"/>
    <w:rsid w:val="000E47FC"/>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132"/>
    <w:rsid w:val="000F1752"/>
    <w:rsid w:val="000F1941"/>
    <w:rsid w:val="000F1D99"/>
    <w:rsid w:val="000F1FC4"/>
    <w:rsid w:val="000F3335"/>
    <w:rsid w:val="000F3637"/>
    <w:rsid w:val="000F446E"/>
    <w:rsid w:val="000F46E5"/>
    <w:rsid w:val="000F4796"/>
    <w:rsid w:val="000F5047"/>
    <w:rsid w:val="000F5CB5"/>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173"/>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BD6"/>
    <w:rsid w:val="00125C66"/>
    <w:rsid w:val="0012622A"/>
    <w:rsid w:val="00126539"/>
    <w:rsid w:val="00126AB6"/>
    <w:rsid w:val="00126BB6"/>
    <w:rsid w:val="00126BF7"/>
    <w:rsid w:val="00126E22"/>
    <w:rsid w:val="001274B7"/>
    <w:rsid w:val="0013057D"/>
    <w:rsid w:val="0013091C"/>
    <w:rsid w:val="00130C8A"/>
    <w:rsid w:val="00130F69"/>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D55"/>
    <w:rsid w:val="00137E6D"/>
    <w:rsid w:val="00140232"/>
    <w:rsid w:val="0014087A"/>
    <w:rsid w:val="001411BB"/>
    <w:rsid w:val="00141333"/>
    <w:rsid w:val="00141DD6"/>
    <w:rsid w:val="00141FEF"/>
    <w:rsid w:val="001422EF"/>
    <w:rsid w:val="00143338"/>
    <w:rsid w:val="00143461"/>
    <w:rsid w:val="0014374D"/>
    <w:rsid w:val="00144715"/>
    <w:rsid w:val="00144AA6"/>
    <w:rsid w:val="00144C39"/>
    <w:rsid w:val="00144C6B"/>
    <w:rsid w:val="001454B3"/>
    <w:rsid w:val="001455C4"/>
    <w:rsid w:val="0014638D"/>
    <w:rsid w:val="0014640A"/>
    <w:rsid w:val="00146842"/>
    <w:rsid w:val="001475AF"/>
    <w:rsid w:val="00147ABB"/>
    <w:rsid w:val="001500A5"/>
    <w:rsid w:val="00150434"/>
    <w:rsid w:val="0015093A"/>
    <w:rsid w:val="00150FD5"/>
    <w:rsid w:val="00151823"/>
    <w:rsid w:val="0015196C"/>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2318"/>
    <w:rsid w:val="00173195"/>
    <w:rsid w:val="001737F3"/>
    <w:rsid w:val="00176727"/>
    <w:rsid w:val="001772E8"/>
    <w:rsid w:val="00177369"/>
    <w:rsid w:val="0017738E"/>
    <w:rsid w:val="001775C4"/>
    <w:rsid w:val="001778AB"/>
    <w:rsid w:val="001778DC"/>
    <w:rsid w:val="00177C75"/>
    <w:rsid w:val="00177ED9"/>
    <w:rsid w:val="0018017B"/>
    <w:rsid w:val="0018033F"/>
    <w:rsid w:val="00180462"/>
    <w:rsid w:val="00181069"/>
    <w:rsid w:val="0018202A"/>
    <w:rsid w:val="001824D9"/>
    <w:rsid w:val="001828CF"/>
    <w:rsid w:val="00182D29"/>
    <w:rsid w:val="001831CD"/>
    <w:rsid w:val="00184CB8"/>
    <w:rsid w:val="00184EF7"/>
    <w:rsid w:val="00185179"/>
    <w:rsid w:val="00185476"/>
    <w:rsid w:val="00185936"/>
    <w:rsid w:val="00185A40"/>
    <w:rsid w:val="001860A0"/>
    <w:rsid w:val="00186502"/>
    <w:rsid w:val="00186A3D"/>
    <w:rsid w:val="001913F7"/>
    <w:rsid w:val="00191DEC"/>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2F0F"/>
    <w:rsid w:val="001A34F0"/>
    <w:rsid w:val="001A38C1"/>
    <w:rsid w:val="001A46A3"/>
    <w:rsid w:val="001A4BD9"/>
    <w:rsid w:val="001A4E41"/>
    <w:rsid w:val="001A56E0"/>
    <w:rsid w:val="001A5A88"/>
    <w:rsid w:val="001A6141"/>
    <w:rsid w:val="001A64F3"/>
    <w:rsid w:val="001A68F4"/>
    <w:rsid w:val="001A6CB0"/>
    <w:rsid w:val="001A7BBE"/>
    <w:rsid w:val="001B0DF9"/>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B7F05"/>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C15"/>
    <w:rsid w:val="001C6FB6"/>
    <w:rsid w:val="001C708C"/>
    <w:rsid w:val="001C7665"/>
    <w:rsid w:val="001D077D"/>
    <w:rsid w:val="001D1036"/>
    <w:rsid w:val="001D1842"/>
    <w:rsid w:val="001D18B8"/>
    <w:rsid w:val="001D193E"/>
    <w:rsid w:val="001D1B47"/>
    <w:rsid w:val="001D1EAA"/>
    <w:rsid w:val="001D2296"/>
    <w:rsid w:val="001D2358"/>
    <w:rsid w:val="001D237A"/>
    <w:rsid w:val="001D2965"/>
    <w:rsid w:val="001D352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818"/>
    <w:rsid w:val="001E7B19"/>
    <w:rsid w:val="001E7D40"/>
    <w:rsid w:val="001F0034"/>
    <w:rsid w:val="001F0201"/>
    <w:rsid w:val="001F0331"/>
    <w:rsid w:val="001F0CA1"/>
    <w:rsid w:val="001F18A4"/>
    <w:rsid w:val="001F1C4E"/>
    <w:rsid w:val="001F1D0D"/>
    <w:rsid w:val="001F1D38"/>
    <w:rsid w:val="001F2538"/>
    <w:rsid w:val="001F2CFC"/>
    <w:rsid w:val="001F2EF7"/>
    <w:rsid w:val="001F316C"/>
    <w:rsid w:val="001F324F"/>
    <w:rsid w:val="001F3768"/>
    <w:rsid w:val="001F3BDF"/>
    <w:rsid w:val="001F46A0"/>
    <w:rsid w:val="001F5160"/>
    <w:rsid w:val="001F5B17"/>
    <w:rsid w:val="001F6117"/>
    <w:rsid w:val="001F61F5"/>
    <w:rsid w:val="001F6480"/>
    <w:rsid w:val="001F64B4"/>
    <w:rsid w:val="001F7A97"/>
    <w:rsid w:val="001F7B46"/>
    <w:rsid w:val="001F7E9B"/>
    <w:rsid w:val="001F7F99"/>
    <w:rsid w:val="00200340"/>
    <w:rsid w:val="00200B17"/>
    <w:rsid w:val="002010F1"/>
    <w:rsid w:val="0020116F"/>
    <w:rsid w:val="0020138F"/>
    <w:rsid w:val="0020153F"/>
    <w:rsid w:val="002023A8"/>
    <w:rsid w:val="002023FE"/>
    <w:rsid w:val="00202971"/>
    <w:rsid w:val="002032E0"/>
    <w:rsid w:val="002032F9"/>
    <w:rsid w:val="002037B1"/>
    <w:rsid w:val="002042A1"/>
    <w:rsid w:val="002053C5"/>
    <w:rsid w:val="0020587A"/>
    <w:rsid w:val="00205B9C"/>
    <w:rsid w:val="00205C27"/>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83A"/>
    <w:rsid w:val="00214991"/>
    <w:rsid w:val="00214BB6"/>
    <w:rsid w:val="00215741"/>
    <w:rsid w:val="00215C55"/>
    <w:rsid w:val="00216D5F"/>
    <w:rsid w:val="002201EB"/>
    <w:rsid w:val="00220539"/>
    <w:rsid w:val="00220898"/>
    <w:rsid w:val="002208D4"/>
    <w:rsid w:val="00220B43"/>
    <w:rsid w:val="002214AD"/>
    <w:rsid w:val="002214AE"/>
    <w:rsid w:val="0022182B"/>
    <w:rsid w:val="002220C4"/>
    <w:rsid w:val="00222455"/>
    <w:rsid w:val="00222789"/>
    <w:rsid w:val="00223191"/>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6F12"/>
    <w:rsid w:val="0024705B"/>
    <w:rsid w:val="002470DA"/>
    <w:rsid w:val="002471D0"/>
    <w:rsid w:val="0024751E"/>
    <w:rsid w:val="002477A0"/>
    <w:rsid w:val="00247A46"/>
    <w:rsid w:val="00247FD1"/>
    <w:rsid w:val="00247FD7"/>
    <w:rsid w:val="0025004F"/>
    <w:rsid w:val="0025022A"/>
    <w:rsid w:val="00250555"/>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2BF"/>
    <w:rsid w:val="00257614"/>
    <w:rsid w:val="002578D8"/>
    <w:rsid w:val="00257B6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4F6E"/>
    <w:rsid w:val="0027599D"/>
    <w:rsid w:val="00275C80"/>
    <w:rsid w:val="00275D12"/>
    <w:rsid w:val="0027631F"/>
    <w:rsid w:val="00276CD2"/>
    <w:rsid w:val="0027726A"/>
    <w:rsid w:val="002775DC"/>
    <w:rsid w:val="00277A1E"/>
    <w:rsid w:val="0028062F"/>
    <w:rsid w:val="002808AD"/>
    <w:rsid w:val="00280FEC"/>
    <w:rsid w:val="0028142E"/>
    <w:rsid w:val="00281784"/>
    <w:rsid w:val="0028186A"/>
    <w:rsid w:val="0028191B"/>
    <w:rsid w:val="00281EB0"/>
    <w:rsid w:val="002827BE"/>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048A"/>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97BC0"/>
    <w:rsid w:val="002A09C4"/>
    <w:rsid w:val="002A16CA"/>
    <w:rsid w:val="002A27BA"/>
    <w:rsid w:val="002A32A2"/>
    <w:rsid w:val="002A3934"/>
    <w:rsid w:val="002A3D96"/>
    <w:rsid w:val="002A4510"/>
    <w:rsid w:val="002A493B"/>
    <w:rsid w:val="002A49CB"/>
    <w:rsid w:val="002A57BA"/>
    <w:rsid w:val="002A5F09"/>
    <w:rsid w:val="002A61C9"/>
    <w:rsid w:val="002A622D"/>
    <w:rsid w:val="002A678C"/>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56"/>
    <w:rsid w:val="002C5BCD"/>
    <w:rsid w:val="002C5E67"/>
    <w:rsid w:val="002C6350"/>
    <w:rsid w:val="002C63B6"/>
    <w:rsid w:val="002C6532"/>
    <w:rsid w:val="002C6764"/>
    <w:rsid w:val="002C6C2D"/>
    <w:rsid w:val="002C7216"/>
    <w:rsid w:val="002C73CF"/>
    <w:rsid w:val="002C7B02"/>
    <w:rsid w:val="002D01BA"/>
    <w:rsid w:val="002D0FB8"/>
    <w:rsid w:val="002D1D19"/>
    <w:rsid w:val="002D1D9F"/>
    <w:rsid w:val="002D1E5E"/>
    <w:rsid w:val="002D1F6D"/>
    <w:rsid w:val="002D2931"/>
    <w:rsid w:val="002D32AD"/>
    <w:rsid w:val="002D3445"/>
    <w:rsid w:val="002D3A1C"/>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52"/>
    <w:rsid w:val="002E2BCA"/>
    <w:rsid w:val="002E2C3E"/>
    <w:rsid w:val="002E2F13"/>
    <w:rsid w:val="002E33C4"/>
    <w:rsid w:val="002E3862"/>
    <w:rsid w:val="002E3E75"/>
    <w:rsid w:val="002E3EF6"/>
    <w:rsid w:val="002E4216"/>
    <w:rsid w:val="002E4C5F"/>
    <w:rsid w:val="002E558B"/>
    <w:rsid w:val="002E5A45"/>
    <w:rsid w:val="002E5D71"/>
    <w:rsid w:val="002E5E1A"/>
    <w:rsid w:val="002E74B9"/>
    <w:rsid w:val="002E74D4"/>
    <w:rsid w:val="002E76CA"/>
    <w:rsid w:val="002F03BC"/>
    <w:rsid w:val="002F0758"/>
    <w:rsid w:val="002F1E63"/>
    <w:rsid w:val="002F2395"/>
    <w:rsid w:val="002F2D3A"/>
    <w:rsid w:val="002F4309"/>
    <w:rsid w:val="002F4657"/>
    <w:rsid w:val="002F5154"/>
    <w:rsid w:val="002F5346"/>
    <w:rsid w:val="002F55B2"/>
    <w:rsid w:val="002F5893"/>
    <w:rsid w:val="002F5BB7"/>
    <w:rsid w:val="002F5ED4"/>
    <w:rsid w:val="002F6422"/>
    <w:rsid w:val="002F6B54"/>
    <w:rsid w:val="002F7A88"/>
    <w:rsid w:val="002F7FBB"/>
    <w:rsid w:val="003001D0"/>
    <w:rsid w:val="00300A62"/>
    <w:rsid w:val="003012C8"/>
    <w:rsid w:val="00302459"/>
    <w:rsid w:val="003028B2"/>
    <w:rsid w:val="00303421"/>
    <w:rsid w:val="00303548"/>
    <w:rsid w:val="00303DCF"/>
    <w:rsid w:val="00304534"/>
    <w:rsid w:val="003045A8"/>
    <w:rsid w:val="00305706"/>
    <w:rsid w:val="00305AC2"/>
    <w:rsid w:val="00305BD4"/>
    <w:rsid w:val="00305EE5"/>
    <w:rsid w:val="003060AB"/>
    <w:rsid w:val="00306408"/>
    <w:rsid w:val="00306629"/>
    <w:rsid w:val="003068EE"/>
    <w:rsid w:val="0030696B"/>
    <w:rsid w:val="00306CF6"/>
    <w:rsid w:val="003079D9"/>
    <w:rsid w:val="00307E94"/>
    <w:rsid w:val="00310AAF"/>
    <w:rsid w:val="00310F20"/>
    <w:rsid w:val="003112A7"/>
    <w:rsid w:val="0031179C"/>
    <w:rsid w:val="003123B8"/>
    <w:rsid w:val="0031253D"/>
    <w:rsid w:val="0031258B"/>
    <w:rsid w:val="00312856"/>
    <w:rsid w:val="00313818"/>
    <w:rsid w:val="00313C6E"/>
    <w:rsid w:val="003141C3"/>
    <w:rsid w:val="0031437A"/>
    <w:rsid w:val="003145B1"/>
    <w:rsid w:val="003148A5"/>
    <w:rsid w:val="00314C40"/>
    <w:rsid w:val="0031543D"/>
    <w:rsid w:val="00315DB2"/>
    <w:rsid w:val="00315F2F"/>
    <w:rsid w:val="00316D12"/>
    <w:rsid w:val="00316D4A"/>
    <w:rsid w:val="00316D68"/>
    <w:rsid w:val="00317464"/>
    <w:rsid w:val="003179B0"/>
    <w:rsid w:val="00317F29"/>
    <w:rsid w:val="0032032E"/>
    <w:rsid w:val="003205DA"/>
    <w:rsid w:val="00320B78"/>
    <w:rsid w:val="00320EBF"/>
    <w:rsid w:val="0032143F"/>
    <w:rsid w:val="00321B44"/>
    <w:rsid w:val="00321FF4"/>
    <w:rsid w:val="003224E3"/>
    <w:rsid w:val="00322605"/>
    <w:rsid w:val="003227DB"/>
    <w:rsid w:val="00322BF9"/>
    <w:rsid w:val="003240CD"/>
    <w:rsid w:val="003241C8"/>
    <w:rsid w:val="00324E7A"/>
    <w:rsid w:val="00324FF3"/>
    <w:rsid w:val="00325769"/>
    <w:rsid w:val="00325B85"/>
    <w:rsid w:val="00325DF2"/>
    <w:rsid w:val="00325E17"/>
    <w:rsid w:val="00326166"/>
    <w:rsid w:val="00326C1A"/>
    <w:rsid w:val="0032700D"/>
    <w:rsid w:val="003279B5"/>
    <w:rsid w:val="00327C4D"/>
    <w:rsid w:val="00327C80"/>
    <w:rsid w:val="0033143D"/>
    <w:rsid w:val="00331761"/>
    <w:rsid w:val="00331D74"/>
    <w:rsid w:val="00332AFC"/>
    <w:rsid w:val="00332B0C"/>
    <w:rsid w:val="00333350"/>
    <w:rsid w:val="00333561"/>
    <w:rsid w:val="00333567"/>
    <w:rsid w:val="00333935"/>
    <w:rsid w:val="00333B90"/>
    <w:rsid w:val="00333E36"/>
    <w:rsid w:val="00334010"/>
    <w:rsid w:val="00334763"/>
    <w:rsid w:val="00334BBB"/>
    <w:rsid w:val="0033500F"/>
    <w:rsid w:val="00335331"/>
    <w:rsid w:val="00335BEB"/>
    <w:rsid w:val="00336945"/>
    <w:rsid w:val="00336954"/>
    <w:rsid w:val="00336BC3"/>
    <w:rsid w:val="00336C41"/>
    <w:rsid w:val="003371C6"/>
    <w:rsid w:val="00337C7A"/>
    <w:rsid w:val="00337E0C"/>
    <w:rsid w:val="00337E5D"/>
    <w:rsid w:val="00340FC5"/>
    <w:rsid w:val="00341115"/>
    <w:rsid w:val="00341445"/>
    <w:rsid w:val="0034156E"/>
    <w:rsid w:val="003418FB"/>
    <w:rsid w:val="00341AB4"/>
    <w:rsid w:val="003422AE"/>
    <w:rsid w:val="00342474"/>
    <w:rsid w:val="00342A3B"/>
    <w:rsid w:val="00342A5D"/>
    <w:rsid w:val="00342EA4"/>
    <w:rsid w:val="003430E6"/>
    <w:rsid w:val="0034369E"/>
    <w:rsid w:val="003436A3"/>
    <w:rsid w:val="003452B6"/>
    <w:rsid w:val="00345497"/>
    <w:rsid w:val="00345E9F"/>
    <w:rsid w:val="00346652"/>
    <w:rsid w:val="00346989"/>
    <w:rsid w:val="003472A3"/>
    <w:rsid w:val="00347361"/>
    <w:rsid w:val="00347867"/>
    <w:rsid w:val="00350390"/>
    <w:rsid w:val="0035052F"/>
    <w:rsid w:val="00350AA2"/>
    <w:rsid w:val="00350F5C"/>
    <w:rsid w:val="003516FC"/>
    <w:rsid w:val="00351711"/>
    <w:rsid w:val="00351B7B"/>
    <w:rsid w:val="00351BCD"/>
    <w:rsid w:val="00352A6B"/>
    <w:rsid w:val="00352B8B"/>
    <w:rsid w:val="0035378A"/>
    <w:rsid w:val="00353A10"/>
    <w:rsid w:val="003557E2"/>
    <w:rsid w:val="00355891"/>
    <w:rsid w:val="00355E3A"/>
    <w:rsid w:val="00355E72"/>
    <w:rsid w:val="003561A9"/>
    <w:rsid w:val="0035672A"/>
    <w:rsid w:val="00357A1A"/>
    <w:rsid w:val="00357B60"/>
    <w:rsid w:val="00360371"/>
    <w:rsid w:val="00360667"/>
    <w:rsid w:val="003616A4"/>
    <w:rsid w:val="00361D36"/>
    <w:rsid w:val="0036207A"/>
    <w:rsid w:val="003621A3"/>
    <w:rsid w:val="0036230C"/>
    <w:rsid w:val="00362832"/>
    <w:rsid w:val="00362DF0"/>
    <w:rsid w:val="00363477"/>
    <w:rsid w:val="003643D7"/>
    <w:rsid w:val="00364C2D"/>
    <w:rsid w:val="003669B5"/>
    <w:rsid w:val="00366FA1"/>
    <w:rsid w:val="003671B4"/>
    <w:rsid w:val="00367757"/>
    <w:rsid w:val="0037004C"/>
    <w:rsid w:val="003703CB"/>
    <w:rsid w:val="0037119B"/>
    <w:rsid w:val="00371200"/>
    <w:rsid w:val="003716D6"/>
    <w:rsid w:val="00371EED"/>
    <w:rsid w:val="00372A7D"/>
    <w:rsid w:val="00372A97"/>
    <w:rsid w:val="00373335"/>
    <w:rsid w:val="00373E10"/>
    <w:rsid w:val="00373E2D"/>
    <w:rsid w:val="00374181"/>
    <w:rsid w:val="0037427C"/>
    <w:rsid w:val="0037471A"/>
    <w:rsid w:val="00375042"/>
    <w:rsid w:val="003759C2"/>
    <w:rsid w:val="003760D1"/>
    <w:rsid w:val="00376671"/>
    <w:rsid w:val="00377605"/>
    <w:rsid w:val="00380EBB"/>
    <w:rsid w:val="003817AB"/>
    <w:rsid w:val="003819B9"/>
    <w:rsid w:val="003819DC"/>
    <w:rsid w:val="00381BD1"/>
    <w:rsid w:val="00381C0D"/>
    <w:rsid w:val="00381F6C"/>
    <w:rsid w:val="00382060"/>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493"/>
    <w:rsid w:val="00397A54"/>
    <w:rsid w:val="003A038F"/>
    <w:rsid w:val="003A16BD"/>
    <w:rsid w:val="003A28DF"/>
    <w:rsid w:val="003A2E9C"/>
    <w:rsid w:val="003A31A8"/>
    <w:rsid w:val="003A38B6"/>
    <w:rsid w:val="003A3DF0"/>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0E02"/>
    <w:rsid w:val="003C11AE"/>
    <w:rsid w:val="003C1312"/>
    <w:rsid w:val="003C17E3"/>
    <w:rsid w:val="003C1861"/>
    <w:rsid w:val="003C1BCF"/>
    <w:rsid w:val="003C1E55"/>
    <w:rsid w:val="003C2D50"/>
    <w:rsid w:val="003C3310"/>
    <w:rsid w:val="003C394B"/>
    <w:rsid w:val="003C4754"/>
    <w:rsid w:val="003C47F1"/>
    <w:rsid w:val="003C4C53"/>
    <w:rsid w:val="003C506E"/>
    <w:rsid w:val="003C5328"/>
    <w:rsid w:val="003C578B"/>
    <w:rsid w:val="003C6D51"/>
    <w:rsid w:val="003C6DB6"/>
    <w:rsid w:val="003C70B9"/>
    <w:rsid w:val="003C7216"/>
    <w:rsid w:val="003D0E32"/>
    <w:rsid w:val="003D0F1F"/>
    <w:rsid w:val="003D1377"/>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4FA3"/>
    <w:rsid w:val="003E5245"/>
    <w:rsid w:val="003E576C"/>
    <w:rsid w:val="003E6759"/>
    <w:rsid w:val="003E69F6"/>
    <w:rsid w:val="003E6C2A"/>
    <w:rsid w:val="003E71D0"/>
    <w:rsid w:val="003E77CA"/>
    <w:rsid w:val="003E7F9C"/>
    <w:rsid w:val="003F0DAA"/>
    <w:rsid w:val="003F1380"/>
    <w:rsid w:val="003F1701"/>
    <w:rsid w:val="003F1982"/>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5E"/>
    <w:rsid w:val="003F5A6A"/>
    <w:rsid w:val="003F6A59"/>
    <w:rsid w:val="003F7C32"/>
    <w:rsid w:val="00402CA1"/>
    <w:rsid w:val="00403246"/>
    <w:rsid w:val="00403F88"/>
    <w:rsid w:val="004058C6"/>
    <w:rsid w:val="0040590E"/>
    <w:rsid w:val="0040593E"/>
    <w:rsid w:val="00405C84"/>
    <w:rsid w:val="00406723"/>
    <w:rsid w:val="00406724"/>
    <w:rsid w:val="00406BBD"/>
    <w:rsid w:val="00406D66"/>
    <w:rsid w:val="0040734E"/>
    <w:rsid w:val="00407492"/>
    <w:rsid w:val="004078C0"/>
    <w:rsid w:val="00407AFD"/>
    <w:rsid w:val="00407CE8"/>
    <w:rsid w:val="00407D98"/>
    <w:rsid w:val="00407F47"/>
    <w:rsid w:val="00407F9F"/>
    <w:rsid w:val="00410836"/>
    <w:rsid w:val="00410DE6"/>
    <w:rsid w:val="00410E99"/>
    <w:rsid w:val="004122AC"/>
    <w:rsid w:val="004131D9"/>
    <w:rsid w:val="0041390E"/>
    <w:rsid w:val="004144DC"/>
    <w:rsid w:val="00414BB3"/>
    <w:rsid w:val="00414F08"/>
    <w:rsid w:val="004152BE"/>
    <w:rsid w:val="00415485"/>
    <w:rsid w:val="004157EF"/>
    <w:rsid w:val="00415963"/>
    <w:rsid w:val="00415D5F"/>
    <w:rsid w:val="0041669D"/>
    <w:rsid w:val="00416712"/>
    <w:rsid w:val="00416961"/>
    <w:rsid w:val="00416AC5"/>
    <w:rsid w:val="0041729D"/>
    <w:rsid w:val="004178CF"/>
    <w:rsid w:val="00417C88"/>
    <w:rsid w:val="004201F7"/>
    <w:rsid w:val="00421EAB"/>
    <w:rsid w:val="004232F3"/>
    <w:rsid w:val="004234CA"/>
    <w:rsid w:val="00425006"/>
    <w:rsid w:val="0042549A"/>
    <w:rsid w:val="00425750"/>
    <w:rsid w:val="004259D3"/>
    <w:rsid w:val="004260C3"/>
    <w:rsid w:val="00426202"/>
    <w:rsid w:val="004264FC"/>
    <w:rsid w:val="00426893"/>
    <w:rsid w:val="00426A5F"/>
    <w:rsid w:val="0042714C"/>
    <w:rsid w:val="0042734F"/>
    <w:rsid w:val="0042735E"/>
    <w:rsid w:val="004275DE"/>
    <w:rsid w:val="00427E8F"/>
    <w:rsid w:val="00430197"/>
    <w:rsid w:val="00431255"/>
    <w:rsid w:val="00431579"/>
    <w:rsid w:val="00431698"/>
    <w:rsid w:val="00431CEF"/>
    <w:rsid w:val="00431EC0"/>
    <w:rsid w:val="004324D4"/>
    <w:rsid w:val="004329CD"/>
    <w:rsid w:val="00432FAC"/>
    <w:rsid w:val="00433BD5"/>
    <w:rsid w:val="00433D47"/>
    <w:rsid w:val="00433E63"/>
    <w:rsid w:val="00434199"/>
    <w:rsid w:val="0043476C"/>
    <w:rsid w:val="004349AF"/>
    <w:rsid w:val="00434BE2"/>
    <w:rsid w:val="00435C19"/>
    <w:rsid w:val="00435C42"/>
    <w:rsid w:val="00435FFE"/>
    <w:rsid w:val="004363AE"/>
    <w:rsid w:val="00437000"/>
    <w:rsid w:val="0043739E"/>
    <w:rsid w:val="00437928"/>
    <w:rsid w:val="00437A99"/>
    <w:rsid w:val="004404D6"/>
    <w:rsid w:val="004415BE"/>
    <w:rsid w:val="004416BB"/>
    <w:rsid w:val="0044202D"/>
    <w:rsid w:val="0044224D"/>
    <w:rsid w:val="00443B55"/>
    <w:rsid w:val="00443E4C"/>
    <w:rsid w:val="004444A9"/>
    <w:rsid w:val="00444983"/>
    <w:rsid w:val="00444F8C"/>
    <w:rsid w:val="004453C9"/>
    <w:rsid w:val="004459F2"/>
    <w:rsid w:val="00445A1C"/>
    <w:rsid w:val="00445FB0"/>
    <w:rsid w:val="0044630E"/>
    <w:rsid w:val="0044674B"/>
    <w:rsid w:val="00446771"/>
    <w:rsid w:val="004469CC"/>
    <w:rsid w:val="00446BA7"/>
    <w:rsid w:val="00446C7B"/>
    <w:rsid w:val="004470A8"/>
    <w:rsid w:val="00447184"/>
    <w:rsid w:val="004472EB"/>
    <w:rsid w:val="00447394"/>
    <w:rsid w:val="0044759C"/>
    <w:rsid w:val="004500FB"/>
    <w:rsid w:val="004504A1"/>
    <w:rsid w:val="0045056E"/>
    <w:rsid w:val="00450B80"/>
    <w:rsid w:val="004517E8"/>
    <w:rsid w:val="00451F92"/>
    <w:rsid w:val="004527BE"/>
    <w:rsid w:val="0045293C"/>
    <w:rsid w:val="00452976"/>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6ED"/>
    <w:rsid w:val="00461C8B"/>
    <w:rsid w:val="00461F8D"/>
    <w:rsid w:val="00462598"/>
    <w:rsid w:val="004627BD"/>
    <w:rsid w:val="00462D81"/>
    <w:rsid w:val="00463061"/>
    <w:rsid w:val="00464FF8"/>
    <w:rsid w:val="004657B8"/>
    <w:rsid w:val="00465ADD"/>
    <w:rsid w:val="004667D7"/>
    <w:rsid w:val="00466B68"/>
    <w:rsid w:val="00466BE8"/>
    <w:rsid w:val="00466DE4"/>
    <w:rsid w:val="00466DFA"/>
    <w:rsid w:val="00467069"/>
    <w:rsid w:val="004678D4"/>
    <w:rsid w:val="00470AF4"/>
    <w:rsid w:val="00470E33"/>
    <w:rsid w:val="0047197D"/>
    <w:rsid w:val="00471C06"/>
    <w:rsid w:val="00471D66"/>
    <w:rsid w:val="00472352"/>
    <w:rsid w:val="004726F2"/>
    <w:rsid w:val="00472976"/>
    <w:rsid w:val="00472DD2"/>
    <w:rsid w:val="004736B9"/>
    <w:rsid w:val="00473B6E"/>
    <w:rsid w:val="00473F7E"/>
    <w:rsid w:val="004741E9"/>
    <w:rsid w:val="0047490E"/>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870C2"/>
    <w:rsid w:val="004905B3"/>
    <w:rsid w:val="00490F68"/>
    <w:rsid w:val="0049166A"/>
    <w:rsid w:val="004917DD"/>
    <w:rsid w:val="004919F6"/>
    <w:rsid w:val="00491C2A"/>
    <w:rsid w:val="00491F4A"/>
    <w:rsid w:val="00492263"/>
    <w:rsid w:val="00492450"/>
    <w:rsid w:val="00492703"/>
    <w:rsid w:val="00492AD0"/>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670"/>
    <w:rsid w:val="004A2817"/>
    <w:rsid w:val="004A2955"/>
    <w:rsid w:val="004A2EF8"/>
    <w:rsid w:val="004A3424"/>
    <w:rsid w:val="004A35BF"/>
    <w:rsid w:val="004A3677"/>
    <w:rsid w:val="004A385B"/>
    <w:rsid w:val="004A49E9"/>
    <w:rsid w:val="004A58B2"/>
    <w:rsid w:val="004A5AC7"/>
    <w:rsid w:val="004A5D13"/>
    <w:rsid w:val="004A66C7"/>
    <w:rsid w:val="004A682B"/>
    <w:rsid w:val="004A6B27"/>
    <w:rsid w:val="004A6E92"/>
    <w:rsid w:val="004A6F7B"/>
    <w:rsid w:val="004A715A"/>
    <w:rsid w:val="004A724B"/>
    <w:rsid w:val="004A763E"/>
    <w:rsid w:val="004A78B8"/>
    <w:rsid w:val="004A7C06"/>
    <w:rsid w:val="004A7FFA"/>
    <w:rsid w:val="004B0BB8"/>
    <w:rsid w:val="004B12D5"/>
    <w:rsid w:val="004B1F45"/>
    <w:rsid w:val="004B337B"/>
    <w:rsid w:val="004B35AE"/>
    <w:rsid w:val="004B3A7A"/>
    <w:rsid w:val="004B3D21"/>
    <w:rsid w:val="004B4C38"/>
    <w:rsid w:val="004B4F1C"/>
    <w:rsid w:val="004B4FAB"/>
    <w:rsid w:val="004B5426"/>
    <w:rsid w:val="004B5622"/>
    <w:rsid w:val="004B58CF"/>
    <w:rsid w:val="004B5F83"/>
    <w:rsid w:val="004B6064"/>
    <w:rsid w:val="004B6313"/>
    <w:rsid w:val="004B651B"/>
    <w:rsid w:val="004B664F"/>
    <w:rsid w:val="004B73E3"/>
    <w:rsid w:val="004C1580"/>
    <w:rsid w:val="004C199C"/>
    <w:rsid w:val="004C2CFB"/>
    <w:rsid w:val="004C2D44"/>
    <w:rsid w:val="004C3F22"/>
    <w:rsid w:val="004C4518"/>
    <w:rsid w:val="004C495C"/>
    <w:rsid w:val="004C4970"/>
    <w:rsid w:val="004C4FA4"/>
    <w:rsid w:val="004C53EA"/>
    <w:rsid w:val="004C5480"/>
    <w:rsid w:val="004C5649"/>
    <w:rsid w:val="004C57D1"/>
    <w:rsid w:val="004C58E7"/>
    <w:rsid w:val="004C5951"/>
    <w:rsid w:val="004C642C"/>
    <w:rsid w:val="004C6459"/>
    <w:rsid w:val="004C702B"/>
    <w:rsid w:val="004C7220"/>
    <w:rsid w:val="004C7705"/>
    <w:rsid w:val="004C7BD1"/>
    <w:rsid w:val="004C7DEB"/>
    <w:rsid w:val="004C7F5E"/>
    <w:rsid w:val="004D0597"/>
    <w:rsid w:val="004D099B"/>
    <w:rsid w:val="004D0D32"/>
    <w:rsid w:val="004D12CD"/>
    <w:rsid w:val="004D1C2C"/>
    <w:rsid w:val="004D1E76"/>
    <w:rsid w:val="004D221A"/>
    <w:rsid w:val="004D244F"/>
    <w:rsid w:val="004D2643"/>
    <w:rsid w:val="004D284B"/>
    <w:rsid w:val="004D3B3A"/>
    <w:rsid w:val="004D3D23"/>
    <w:rsid w:val="004D4B01"/>
    <w:rsid w:val="004D5492"/>
    <w:rsid w:val="004D5606"/>
    <w:rsid w:val="004D58EE"/>
    <w:rsid w:val="004D6157"/>
    <w:rsid w:val="004D679B"/>
    <w:rsid w:val="004D6C97"/>
    <w:rsid w:val="004D6CB5"/>
    <w:rsid w:val="004D6E69"/>
    <w:rsid w:val="004D76E1"/>
    <w:rsid w:val="004D7D76"/>
    <w:rsid w:val="004E0ED5"/>
    <w:rsid w:val="004E118E"/>
    <w:rsid w:val="004E1D68"/>
    <w:rsid w:val="004E22D6"/>
    <w:rsid w:val="004E3BFC"/>
    <w:rsid w:val="004E3E47"/>
    <w:rsid w:val="004E48B4"/>
    <w:rsid w:val="004E49F9"/>
    <w:rsid w:val="004E60C7"/>
    <w:rsid w:val="004E6299"/>
    <w:rsid w:val="004E6920"/>
    <w:rsid w:val="004E6FE6"/>
    <w:rsid w:val="004E74C1"/>
    <w:rsid w:val="004E7EAF"/>
    <w:rsid w:val="004F0BFE"/>
    <w:rsid w:val="004F0D18"/>
    <w:rsid w:val="004F0D89"/>
    <w:rsid w:val="004F1026"/>
    <w:rsid w:val="004F170D"/>
    <w:rsid w:val="004F264D"/>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645"/>
    <w:rsid w:val="004F58BC"/>
    <w:rsid w:val="004F5C6D"/>
    <w:rsid w:val="004F60A9"/>
    <w:rsid w:val="004F6211"/>
    <w:rsid w:val="004F6F3D"/>
    <w:rsid w:val="004F6F4F"/>
    <w:rsid w:val="004F73A5"/>
    <w:rsid w:val="004F76F4"/>
    <w:rsid w:val="00501087"/>
    <w:rsid w:val="00501777"/>
    <w:rsid w:val="0050239A"/>
    <w:rsid w:val="00502825"/>
    <w:rsid w:val="00502CE9"/>
    <w:rsid w:val="00503992"/>
    <w:rsid w:val="00503A81"/>
    <w:rsid w:val="00503C5F"/>
    <w:rsid w:val="0050493A"/>
    <w:rsid w:val="00504E75"/>
    <w:rsid w:val="005053A6"/>
    <w:rsid w:val="005058E9"/>
    <w:rsid w:val="00506B15"/>
    <w:rsid w:val="00506C52"/>
    <w:rsid w:val="00506CEC"/>
    <w:rsid w:val="005070B3"/>
    <w:rsid w:val="00507364"/>
    <w:rsid w:val="00507719"/>
    <w:rsid w:val="00507A27"/>
    <w:rsid w:val="00510F75"/>
    <w:rsid w:val="0051109D"/>
    <w:rsid w:val="00511856"/>
    <w:rsid w:val="00511FAE"/>
    <w:rsid w:val="005125DD"/>
    <w:rsid w:val="00512688"/>
    <w:rsid w:val="00512908"/>
    <w:rsid w:val="00512C8D"/>
    <w:rsid w:val="0051371E"/>
    <w:rsid w:val="005148C6"/>
    <w:rsid w:val="00514BA5"/>
    <w:rsid w:val="00514D26"/>
    <w:rsid w:val="0051552B"/>
    <w:rsid w:val="00515975"/>
    <w:rsid w:val="00515FE0"/>
    <w:rsid w:val="00516229"/>
    <w:rsid w:val="00516344"/>
    <w:rsid w:val="005164C7"/>
    <w:rsid w:val="0051671D"/>
    <w:rsid w:val="00516808"/>
    <w:rsid w:val="00517088"/>
    <w:rsid w:val="005203B7"/>
    <w:rsid w:val="0052072E"/>
    <w:rsid w:val="005207D5"/>
    <w:rsid w:val="0052089C"/>
    <w:rsid w:val="005223F3"/>
    <w:rsid w:val="005227DB"/>
    <w:rsid w:val="00522829"/>
    <w:rsid w:val="00522A48"/>
    <w:rsid w:val="00522E81"/>
    <w:rsid w:val="00523821"/>
    <w:rsid w:val="00523857"/>
    <w:rsid w:val="00523B56"/>
    <w:rsid w:val="00523E61"/>
    <w:rsid w:val="005242AC"/>
    <w:rsid w:val="00524754"/>
    <w:rsid w:val="00524F0C"/>
    <w:rsid w:val="00525136"/>
    <w:rsid w:val="0052627E"/>
    <w:rsid w:val="005266F6"/>
    <w:rsid w:val="00526805"/>
    <w:rsid w:val="0052682A"/>
    <w:rsid w:val="00526910"/>
    <w:rsid w:val="0052757D"/>
    <w:rsid w:val="0052770D"/>
    <w:rsid w:val="00527855"/>
    <w:rsid w:val="00527AF3"/>
    <w:rsid w:val="005304D0"/>
    <w:rsid w:val="00530B29"/>
    <w:rsid w:val="00530D6B"/>
    <w:rsid w:val="00531843"/>
    <w:rsid w:val="00531A69"/>
    <w:rsid w:val="00531C66"/>
    <w:rsid w:val="00531D58"/>
    <w:rsid w:val="00532584"/>
    <w:rsid w:val="005325DA"/>
    <w:rsid w:val="00532745"/>
    <w:rsid w:val="005327F2"/>
    <w:rsid w:val="00532F2B"/>
    <w:rsid w:val="005330EE"/>
    <w:rsid w:val="00534EBC"/>
    <w:rsid w:val="0053508D"/>
    <w:rsid w:val="005357B3"/>
    <w:rsid w:val="00535C63"/>
    <w:rsid w:val="00535E55"/>
    <w:rsid w:val="005365BE"/>
    <w:rsid w:val="00536651"/>
    <w:rsid w:val="00537A63"/>
    <w:rsid w:val="00537C25"/>
    <w:rsid w:val="00537D4C"/>
    <w:rsid w:val="0054059A"/>
    <w:rsid w:val="005406B1"/>
    <w:rsid w:val="00540E9F"/>
    <w:rsid w:val="00541256"/>
    <w:rsid w:val="0054220F"/>
    <w:rsid w:val="0054231D"/>
    <w:rsid w:val="005423E9"/>
    <w:rsid w:val="00542A3B"/>
    <w:rsid w:val="005431C4"/>
    <w:rsid w:val="0054350E"/>
    <w:rsid w:val="00543DB8"/>
    <w:rsid w:val="005440D5"/>
    <w:rsid w:val="0054438E"/>
    <w:rsid w:val="00544B1F"/>
    <w:rsid w:val="00545036"/>
    <w:rsid w:val="005451CB"/>
    <w:rsid w:val="00546198"/>
    <w:rsid w:val="0054645F"/>
    <w:rsid w:val="005468FB"/>
    <w:rsid w:val="00546EF4"/>
    <w:rsid w:val="0054785C"/>
    <w:rsid w:val="00547C88"/>
    <w:rsid w:val="00547E7B"/>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1BD2"/>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E66"/>
    <w:rsid w:val="00570ED8"/>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718"/>
    <w:rsid w:val="00574DAC"/>
    <w:rsid w:val="00575A6A"/>
    <w:rsid w:val="00575C14"/>
    <w:rsid w:val="00576B52"/>
    <w:rsid w:val="00576D50"/>
    <w:rsid w:val="00577754"/>
    <w:rsid w:val="00577C1D"/>
    <w:rsid w:val="0058102B"/>
    <w:rsid w:val="00581091"/>
    <w:rsid w:val="0058133D"/>
    <w:rsid w:val="00581575"/>
    <w:rsid w:val="00581D4C"/>
    <w:rsid w:val="00581EA1"/>
    <w:rsid w:val="0058213B"/>
    <w:rsid w:val="00582DD5"/>
    <w:rsid w:val="00582E38"/>
    <w:rsid w:val="00582F0E"/>
    <w:rsid w:val="00582F44"/>
    <w:rsid w:val="005831DD"/>
    <w:rsid w:val="00583D3F"/>
    <w:rsid w:val="00583E3A"/>
    <w:rsid w:val="0058472F"/>
    <w:rsid w:val="0058483E"/>
    <w:rsid w:val="00584912"/>
    <w:rsid w:val="00584D9D"/>
    <w:rsid w:val="00584E3E"/>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5DFC"/>
    <w:rsid w:val="0059611C"/>
    <w:rsid w:val="00596267"/>
    <w:rsid w:val="0059690B"/>
    <w:rsid w:val="005970EA"/>
    <w:rsid w:val="005A0B0B"/>
    <w:rsid w:val="005A0E06"/>
    <w:rsid w:val="005A22C5"/>
    <w:rsid w:val="005A2C0F"/>
    <w:rsid w:val="005A2D53"/>
    <w:rsid w:val="005A34D5"/>
    <w:rsid w:val="005A3910"/>
    <w:rsid w:val="005A3E77"/>
    <w:rsid w:val="005A3EC0"/>
    <w:rsid w:val="005A4F91"/>
    <w:rsid w:val="005A5230"/>
    <w:rsid w:val="005A5317"/>
    <w:rsid w:val="005A5B67"/>
    <w:rsid w:val="005A5E51"/>
    <w:rsid w:val="005A6254"/>
    <w:rsid w:val="005A6590"/>
    <w:rsid w:val="005A6F63"/>
    <w:rsid w:val="005A7141"/>
    <w:rsid w:val="005A7584"/>
    <w:rsid w:val="005A77C6"/>
    <w:rsid w:val="005A7A92"/>
    <w:rsid w:val="005B0621"/>
    <w:rsid w:val="005B142A"/>
    <w:rsid w:val="005B17D5"/>
    <w:rsid w:val="005B199D"/>
    <w:rsid w:val="005B21D8"/>
    <w:rsid w:val="005B286F"/>
    <w:rsid w:val="005B288E"/>
    <w:rsid w:val="005B2900"/>
    <w:rsid w:val="005B2C7E"/>
    <w:rsid w:val="005B2D35"/>
    <w:rsid w:val="005B3311"/>
    <w:rsid w:val="005B3969"/>
    <w:rsid w:val="005B5098"/>
    <w:rsid w:val="005B57AD"/>
    <w:rsid w:val="005B5912"/>
    <w:rsid w:val="005B6377"/>
    <w:rsid w:val="005B662F"/>
    <w:rsid w:val="005B7209"/>
    <w:rsid w:val="005B75EF"/>
    <w:rsid w:val="005B79EA"/>
    <w:rsid w:val="005C0B0E"/>
    <w:rsid w:val="005C0B1C"/>
    <w:rsid w:val="005C11D4"/>
    <w:rsid w:val="005C25B7"/>
    <w:rsid w:val="005C2F46"/>
    <w:rsid w:val="005C381A"/>
    <w:rsid w:val="005C39EB"/>
    <w:rsid w:val="005C3EA0"/>
    <w:rsid w:val="005C4774"/>
    <w:rsid w:val="005C5435"/>
    <w:rsid w:val="005C5E1B"/>
    <w:rsid w:val="005C5EEA"/>
    <w:rsid w:val="005C691D"/>
    <w:rsid w:val="005C7656"/>
    <w:rsid w:val="005C7797"/>
    <w:rsid w:val="005C79AC"/>
    <w:rsid w:val="005D0520"/>
    <w:rsid w:val="005D1877"/>
    <w:rsid w:val="005D1DAC"/>
    <w:rsid w:val="005D1F67"/>
    <w:rsid w:val="005D22AE"/>
    <w:rsid w:val="005D2E91"/>
    <w:rsid w:val="005D34B6"/>
    <w:rsid w:val="005D38FB"/>
    <w:rsid w:val="005D46A2"/>
    <w:rsid w:val="005D4EA1"/>
    <w:rsid w:val="005D4FA6"/>
    <w:rsid w:val="005D5166"/>
    <w:rsid w:val="005D5A2E"/>
    <w:rsid w:val="005D67FE"/>
    <w:rsid w:val="005D70CC"/>
    <w:rsid w:val="005D7419"/>
    <w:rsid w:val="005D7569"/>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4F02"/>
    <w:rsid w:val="006050F1"/>
    <w:rsid w:val="00605567"/>
    <w:rsid w:val="006056C8"/>
    <w:rsid w:val="006058A7"/>
    <w:rsid w:val="006059B3"/>
    <w:rsid w:val="00606957"/>
    <w:rsid w:val="00606F7E"/>
    <w:rsid w:val="00607113"/>
    <w:rsid w:val="006071B5"/>
    <w:rsid w:val="0060743C"/>
    <w:rsid w:val="006075A6"/>
    <w:rsid w:val="006079DE"/>
    <w:rsid w:val="00607DAB"/>
    <w:rsid w:val="00610758"/>
    <w:rsid w:val="00610825"/>
    <w:rsid w:val="0061083C"/>
    <w:rsid w:val="0061138D"/>
    <w:rsid w:val="006113A5"/>
    <w:rsid w:val="00611D7A"/>
    <w:rsid w:val="00612649"/>
    <w:rsid w:val="00612986"/>
    <w:rsid w:val="0061329E"/>
    <w:rsid w:val="00613808"/>
    <w:rsid w:val="00613E5F"/>
    <w:rsid w:val="00614145"/>
    <w:rsid w:val="00614C49"/>
    <w:rsid w:val="00614E89"/>
    <w:rsid w:val="00615149"/>
    <w:rsid w:val="0061566B"/>
    <w:rsid w:val="00615C4D"/>
    <w:rsid w:val="00615C80"/>
    <w:rsid w:val="00615EEE"/>
    <w:rsid w:val="00616C89"/>
    <w:rsid w:val="0062054E"/>
    <w:rsid w:val="006205CC"/>
    <w:rsid w:val="006209D5"/>
    <w:rsid w:val="00620B0F"/>
    <w:rsid w:val="0062170E"/>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3CD0"/>
    <w:rsid w:val="00634784"/>
    <w:rsid w:val="00634AAA"/>
    <w:rsid w:val="00634C72"/>
    <w:rsid w:val="006356ED"/>
    <w:rsid w:val="00635D14"/>
    <w:rsid w:val="006364F1"/>
    <w:rsid w:val="006367F8"/>
    <w:rsid w:val="006369EA"/>
    <w:rsid w:val="00636B97"/>
    <w:rsid w:val="00636F46"/>
    <w:rsid w:val="006376DE"/>
    <w:rsid w:val="0063793B"/>
    <w:rsid w:val="00637BD6"/>
    <w:rsid w:val="00637E60"/>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678E"/>
    <w:rsid w:val="00647AE9"/>
    <w:rsid w:val="00647E1E"/>
    <w:rsid w:val="0065001C"/>
    <w:rsid w:val="00650561"/>
    <w:rsid w:val="006518CD"/>
    <w:rsid w:val="00652022"/>
    <w:rsid w:val="006523AD"/>
    <w:rsid w:val="00652803"/>
    <w:rsid w:val="00652E41"/>
    <w:rsid w:val="00653D47"/>
    <w:rsid w:val="0065407D"/>
    <w:rsid w:val="00654A1C"/>
    <w:rsid w:val="00654C18"/>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66FFF"/>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696"/>
    <w:rsid w:val="006757FC"/>
    <w:rsid w:val="006765FF"/>
    <w:rsid w:val="00677A01"/>
    <w:rsid w:val="00680327"/>
    <w:rsid w:val="00680F63"/>
    <w:rsid w:val="00681409"/>
    <w:rsid w:val="00681497"/>
    <w:rsid w:val="0068260B"/>
    <w:rsid w:val="00682B40"/>
    <w:rsid w:val="00683590"/>
    <w:rsid w:val="00683A98"/>
    <w:rsid w:val="0068422A"/>
    <w:rsid w:val="006853A9"/>
    <w:rsid w:val="00685676"/>
    <w:rsid w:val="00685CB5"/>
    <w:rsid w:val="00686089"/>
    <w:rsid w:val="00686ACD"/>
    <w:rsid w:val="00686C4F"/>
    <w:rsid w:val="00686F8C"/>
    <w:rsid w:val="00687586"/>
    <w:rsid w:val="0068764D"/>
    <w:rsid w:val="00687C2D"/>
    <w:rsid w:val="00690097"/>
    <w:rsid w:val="006906C2"/>
    <w:rsid w:val="00690D77"/>
    <w:rsid w:val="006911E8"/>
    <w:rsid w:val="0069172D"/>
    <w:rsid w:val="0069172E"/>
    <w:rsid w:val="0069174E"/>
    <w:rsid w:val="00691825"/>
    <w:rsid w:val="00691AE9"/>
    <w:rsid w:val="00691DBD"/>
    <w:rsid w:val="00693166"/>
    <w:rsid w:val="0069396F"/>
    <w:rsid w:val="00693A52"/>
    <w:rsid w:val="0069402C"/>
    <w:rsid w:val="00694443"/>
    <w:rsid w:val="0069476C"/>
    <w:rsid w:val="00694F02"/>
    <w:rsid w:val="00694F7B"/>
    <w:rsid w:val="0069554A"/>
    <w:rsid w:val="00696285"/>
    <w:rsid w:val="00696702"/>
    <w:rsid w:val="00696D99"/>
    <w:rsid w:val="006A0B63"/>
    <w:rsid w:val="006A0CBE"/>
    <w:rsid w:val="006A131E"/>
    <w:rsid w:val="006A1EB4"/>
    <w:rsid w:val="006A2DBE"/>
    <w:rsid w:val="006A2FC0"/>
    <w:rsid w:val="006A39FF"/>
    <w:rsid w:val="006A3C59"/>
    <w:rsid w:val="006A4301"/>
    <w:rsid w:val="006A443D"/>
    <w:rsid w:val="006A4828"/>
    <w:rsid w:val="006A4BC4"/>
    <w:rsid w:val="006A4D29"/>
    <w:rsid w:val="006A522E"/>
    <w:rsid w:val="006A57D6"/>
    <w:rsid w:val="006A5907"/>
    <w:rsid w:val="006A65EF"/>
    <w:rsid w:val="006A664F"/>
    <w:rsid w:val="006A6838"/>
    <w:rsid w:val="006A6996"/>
    <w:rsid w:val="006A6A9A"/>
    <w:rsid w:val="006A6C31"/>
    <w:rsid w:val="006A7309"/>
    <w:rsid w:val="006A7C5B"/>
    <w:rsid w:val="006A7F1F"/>
    <w:rsid w:val="006B007A"/>
    <w:rsid w:val="006B06B2"/>
    <w:rsid w:val="006B08F3"/>
    <w:rsid w:val="006B178C"/>
    <w:rsid w:val="006B1A1A"/>
    <w:rsid w:val="006B1A64"/>
    <w:rsid w:val="006B1CA7"/>
    <w:rsid w:val="006B216D"/>
    <w:rsid w:val="006B28CE"/>
    <w:rsid w:val="006B2F6F"/>
    <w:rsid w:val="006B3DAA"/>
    <w:rsid w:val="006B4D44"/>
    <w:rsid w:val="006B4EF4"/>
    <w:rsid w:val="006B5222"/>
    <w:rsid w:val="006B5246"/>
    <w:rsid w:val="006B5498"/>
    <w:rsid w:val="006B5F56"/>
    <w:rsid w:val="006B6875"/>
    <w:rsid w:val="006B6CC8"/>
    <w:rsid w:val="006B731A"/>
    <w:rsid w:val="006B7FCD"/>
    <w:rsid w:val="006C04DE"/>
    <w:rsid w:val="006C09F2"/>
    <w:rsid w:val="006C0A7E"/>
    <w:rsid w:val="006C0C72"/>
    <w:rsid w:val="006C0E62"/>
    <w:rsid w:val="006C0EE6"/>
    <w:rsid w:val="006C28EB"/>
    <w:rsid w:val="006C366D"/>
    <w:rsid w:val="006C3BC6"/>
    <w:rsid w:val="006C3E60"/>
    <w:rsid w:val="006C4E40"/>
    <w:rsid w:val="006C50B4"/>
    <w:rsid w:val="006C51A8"/>
    <w:rsid w:val="006C560F"/>
    <w:rsid w:val="006C5A2B"/>
    <w:rsid w:val="006C7323"/>
    <w:rsid w:val="006C73D1"/>
    <w:rsid w:val="006C75BA"/>
    <w:rsid w:val="006C76A0"/>
    <w:rsid w:val="006C782F"/>
    <w:rsid w:val="006D0082"/>
    <w:rsid w:val="006D0107"/>
    <w:rsid w:val="006D02CB"/>
    <w:rsid w:val="006D04ED"/>
    <w:rsid w:val="006D059C"/>
    <w:rsid w:val="006D0D08"/>
    <w:rsid w:val="006D1E5C"/>
    <w:rsid w:val="006D2E88"/>
    <w:rsid w:val="006D34CC"/>
    <w:rsid w:val="006D3886"/>
    <w:rsid w:val="006D3927"/>
    <w:rsid w:val="006D39AD"/>
    <w:rsid w:val="006D3F83"/>
    <w:rsid w:val="006D5202"/>
    <w:rsid w:val="006D5602"/>
    <w:rsid w:val="006D610E"/>
    <w:rsid w:val="006D66B5"/>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5BA7"/>
    <w:rsid w:val="006E621A"/>
    <w:rsid w:val="006E63D1"/>
    <w:rsid w:val="006E6E88"/>
    <w:rsid w:val="006E6F2B"/>
    <w:rsid w:val="006E6F34"/>
    <w:rsid w:val="006E786A"/>
    <w:rsid w:val="006E7BD9"/>
    <w:rsid w:val="006F1843"/>
    <w:rsid w:val="006F1CDB"/>
    <w:rsid w:val="006F1D76"/>
    <w:rsid w:val="006F1EC4"/>
    <w:rsid w:val="006F1FDF"/>
    <w:rsid w:val="006F2910"/>
    <w:rsid w:val="006F4158"/>
    <w:rsid w:val="006F421D"/>
    <w:rsid w:val="006F495F"/>
    <w:rsid w:val="006F4DAF"/>
    <w:rsid w:val="006F5FF9"/>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71A"/>
    <w:rsid w:val="00700B4E"/>
    <w:rsid w:val="00700BE2"/>
    <w:rsid w:val="0070175E"/>
    <w:rsid w:val="00701A27"/>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486"/>
    <w:rsid w:val="0071066D"/>
    <w:rsid w:val="007112C4"/>
    <w:rsid w:val="00711B07"/>
    <w:rsid w:val="007125B7"/>
    <w:rsid w:val="00712AA2"/>
    <w:rsid w:val="00712B88"/>
    <w:rsid w:val="00712F5A"/>
    <w:rsid w:val="007132D7"/>
    <w:rsid w:val="007136BA"/>
    <w:rsid w:val="00713B4E"/>
    <w:rsid w:val="007141AA"/>
    <w:rsid w:val="0071427D"/>
    <w:rsid w:val="00715098"/>
    <w:rsid w:val="007156C4"/>
    <w:rsid w:val="00715B4F"/>
    <w:rsid w:val="00715D18"/>
    <w:rsid w:val="007174EE"/>
    <w:rsid w:val="00717BC3"/>
    <w:rsid w:val="00720030"/>
    <w:rsid w:val="007205B9"/>
    <w:rsid w:val="00720AED"/>
    <w:rsid w:val="00720CE4"/>
    <w:rsid w:val="00721000"/>
    <w:rsid w:val="0072144E"/>
    <w:rsid w:val="00721BB2"/>
    <w:rsid w:val="00721EE8"/>
    <w:rsid w:val="00722104"/>
    <w:rsid w:val="00722491"/>
    <w:rsid w:val="00722AB9"/>
    <w:rsid w:val="007231F6"/>
    <w:rsid w:val="007237E8"/>
    <w:rsid w:val="00723A34"/>
    <w:rsid w:val="00723CBE"/>
    <w:rsid w:val="00723ECD"/>
    <w:rsid w:val="00724046"/>
    <w:rsid w:val="0072429C"/>
    <w:rsid w:val="00724352"/>
    <w:rsid w:val="0072455B"/>
    <w:rsid w:val="00724BE0"/>
    <w:rsid w:val="007257A2"/>
    <w:rsid w:val="00725B43"/>
    <w:rsid w:val="00725E21"/>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1B9"/>
    <w:rsid w:val="0074220A"/>
    <w:rsid w:val="0074290C"/>
    <w:rsid w:val="00742C7B"/>
    <w:rsid w:val="0074377F"/>
    <w:rsid w:val="00743876"/>
    <w:rsid w:val="00744206"/>
    <w:rsid w:val="00744523"/>
    <w:rsid w:val="00744C4F"/>
    <w:rsid w:val="00745194"/>
    <w:rsid w:val="00746329"/>
    <w:rsid w:val="007464A1"/>
    <w:rsid w:val="00746768"/>
    <w:rsid w:val="007468E1"/>
    <w:rsid w:val="00746B77"/>
    <w:rsid w:val="00746DAC"/>
    <w:rsid w:val="00747168"/>
    <w:rsid w:val="00747699"/>
    <w:rsid w:val="007477C5"/>
    <w:rsid w:val="00747DBE"/>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57A04"/>
    <w:rsid w:val="0076150E"/>
    <w:rsid w:val="00761AD4"/>
    <w:rsid w:val="00761B37"/>
    <w:rsid w:val="00762F2B"/>
    <w:rsid w:val="00763E1F"/>
    <w:rsid w:val="007648C1"/>
    <w:rsid w:val="00764F4F"/>
    <w:rsid w:val="007652AA"/>
    <w:rsid w:val="00765492"/>
    <w:rsid w:val="007659A7"/>
    <w:rsid w:val="00766154"/>
    <w:rsid w:val="007669E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79E"/>
    <w:rsid w:val="0077596F"/>
    <w:rsid w:val="00775C72"/>
    <w:rsid w:val="00776219"/>
    <w:rsid w:val="0077623F"/>
    <w:rsid w:val="00776274"/>
    <w:rsid w:val="007764BF"/>
    <w:rsid w:val="007766DB"/>
    <w:rsid w:val="00776750"/>
    <w:rsid w:val="007768C7"/>
    <w:rsid w:val="00776B4A"/>
    <w:rsid w:val="00776D40"/>
    <w:rsid w:val="0077765F"/>
    <w:rsid w:val="007778F6"/>
    <w:rsid w:val="00777C28"/>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734"/>
    <w:rsid w:val="00786BB5"/>
    <w:rsid w:val="00787510"/>
    <w:rsid w:val="00787D19"/>
    <w:rsid w:val="00791043"/>
    <w:rsid w:val="00791755"/>
    <w:rsid w:val="00791A15"/>
    <w:rsid w:val="00791C1B"/>
    <w:rsid w:val="00791EF2"/>
    <w:rsid w:val="007922F8"/>
    <w:rsid w:val="007927BE"/>
    <w:rsid w:val="00792CD6"/>
    <w:rsid w:val="007931BA"/>
    <w:rsid w:val="007936C0"/>
    <w:rsid w:val="0079442D"/>
    <w:rsid w:val="00794441"/>
    <w:rsid w:val="00794570"/>
    <w:rsid w:val="00794FDD"/>
    <w:rsid w:val="00795487"/>
    <w:rsid w:val="00795514"/>
    <w:rsid w:val="00795B25"/>
    <w:rsid w:val="00795E88"/>
    <w:rsid w:val="00796155"/>
    <w:rsid w:val="00796522"/>
    <w:rsid w:val="00796B2F"/>
    <w:rsid w:val="007971FB"/>
    <w:rsid w:val="00797D98"/>
    <w:rsid w:val="007A0854"/>
    <w:rsid w:val="007A095E"/>
    <w:rsid w:val="007A0AF4"/>
    <w:rsid w:val="007A0FCB"/>
    <w:rsid w:val="007A105D"/>
    <w:rsid w:val="007A19BC"/>
    <w:rsid w:val="007A1C0B"/>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AF9"/>
    <w:rsid w:val="007A7F6B"/>
    <w:rsid w:val="007A7F95"/>
    <w:rsid w:val="007B0458"/>
    <w:rsid w:val="007B0D92"/>
    <w:rsid w:val="007B1394"/>
    <w:rsid w:val="007B1554"/>
    <w:rsid w:val="007B16E2"/>
    <w:rsid w:val="007B1C30"/>
    <w:rsid w:val="007B22C7"/>
    <w:rsid w:val="007B2420"/>
    <w:rsid w:val="007B27F9"/>
    <w:rsid w:val="007B42FE"/>
    <w:rsid w:val="007B446A"/>
    <w:rsid w:val="007B45FB"/>
    <w:rsid w:val="007B512A"/>
    <w:rsid w:val="007B5967"/>
    <w:rsid w:val="007B63BF"/>
    <w:rsid w:val="007B6720"/>
    <w:rsid w:val="007B744C"/>
    <w:rsid w:val="007B74F1"/>
    <w:rsid w:val="007B7F6A"/>
    <w:rsid w:val="007C05C3"/>
    <w:rsid w:val="007C0ACE"/>
    <w:rsid w:val="007C1493"/>
    <w:rsid w:val="007C1ABF"/>
    <w:rsid w:val="007C1E7B"/>
    <w:rsid w:val="007C31E4"/>
    <w:rsid w:val="007C377C"/>
    <w:rsid w:val="007C3D26"/>
    <w:rsid w:val="007C4391"/>
    <w:rsid w:val="007C4A10"/>
    <w:rsid w:val="007C4F48"/>
    <w:rsid w:val="007C50C2"/>
    <w:rsid w:val="007C52EC"/>
    <w:rsid w:val="007C5C0B"/>
    <w:rsid w:val="007C6216"/>
    <w:rsid w:val="007C63A3"/>
    <w:rsid w:val="007C6B55"/>
    <w:rsid w:val="007C75FA"/>
    <w:rsid w:val="007C7C1D"/>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52"/>
    <w:rsid w:val="007E4B72"/>
    <w:rsid w:val="007E4D85"/>
    <w:rsid w:val="007E5688"/>
    <w:rsid w:val="007E6913"/>
    <w:rsid w:val="007E6B5F"/>
    <w:rsid w:val="007E7A9B"/>
    <w:rsid w:val="007E7FB5"/>
    <w:rsid w:val="007E7FB6"/>
    <w:rsid w:val="007F042A"/>
    <w:rsid w:val="007F0E6B"/>
    <w:rsid w:val="007F11E8"/>
    <w:rsid w:val="007F12FC"/>
    <w:rsid w:val="007F1698"/>
    <w:rsid w:val="007F1803"/>
    <w:rsid w:val="007F1C9B"/>
    <w:rsid w:val="007F2759"/>
    <w:rsid w:val="007F28FF"/>
    <w:rsid w:val="007F3ACD"/>
    <w:rsid w:val="007F461C"/>
    <w:rsid w:val="007F4AF4"/>
    <w:rsid w:val="007F4E74"/>
    <w:rsid w:val="007F5309"/>
    <w:rsid w:val="007F55C7"/>
    <w:rsid w:val="007F5ADE"/>
    <w:rsid w:val="007F6010"/>
    <w:rsid w:val="007F618F"/>
    <w:rsid w:val="007F6531"/>
    <w:rsid w:val="007F7076"/>
    <w:rsid w:val="007F7351"/>
    <w:rsid w:val="007F749D"/>
    <w:rsid w:val="007F750E"/>
    <w:rsid w:val="007F7A8D"/>
    <w:rsid w:val="007F7ACC"/>
    <w:rsid w:val="0080194C"/>
    <w:rsid w:val="00801997"/>
    <w:rsid w:val="00801B02"/>
    <w:rsid w:val="00801F74"/>
    <w:rsid w:val="00802F27"/>
    <w:rsid w:val="00803ECE"/>
    <w:rsid w:val="008044EE"/>
    <w:rsid w:val="00804A7D"/>
    <w:rsid w:val="00804C6C"/>
    <w:rsid w:val="00804FAB"/>
    <w:rsid w:val="00805490"/>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619B"/>
    <w:rsid w:val="00817007"/>
    <w:rsid w:val="008206B7"/>
    <w:rsid w:val="008206EE"/>
    <w:rsid w:val="00820C5A"/>
    <w:rsid w:val="008216AB"/>
    <w:rsid w:val="00821837"/>
    <w:rsid w:val="008225F8"/>
    <w:rsid w:val="00822F59"/>
    <w:rsid w:val="0082326C"/>
    <w:rsid w:val="00823380"/>
    <w:rsid w:val="008236A1"/>
    <w:rsid w:val="00823B25"/>
    <w:rsid w:val="00824249"/>
    <w:rsid w:val="008242B4"/>
    <w:rsid w:val="0082566B"/>
    <w:rsid w:val="00826975"/>
    <w:rsid w:val="00827178"/>
    <w:rsid w:val="00827AA6"/>
    <w:rsid w:val="00827BE8"/>
    <w:rsid w:val="0083056C"/>
    <w:rsid w:val="008311DE"/>
    <w:rsid w:val="008316E1"/>
    <w:rsid w:val="00831768"/>
    <w:rsid w:val="00831AF9"/>
    <w:rsid w:val="0083245A"/>
    <w:rsid w:val="00832965"/>
    <w:rsid w:val="00832EE8"/>
    <w:rsid w:val="00833076"/>
    <w:rsid w:val="00834140"/>
    <w:rsid w:val="008341DD"/>
    <w:rsid w:val="00834C65"/>
    <w:rsid w:val="00835204"/>
    <w:rsid w:val="00835242"/>
    <w:rsid w:val="0083568C"/>
    <w:rsid w:val="00835A43"/>
    <w:rsid w:val="00835ED5"/>
    <w:rsid w:val="0083606D"/>
    <w:rsid w:val="0083654F"/>
    <w:rsid w:val="008367E4"/>
    <w:rsid w:val="00836974"/>
    <w:rsid w:val="00837AD8"/>
    <w:rsid w:val="00837EEB"/>
    <w:rsid w:val="00840F44"/>
    <w:rsid w:val="0084126F"/>
    <w:rsid w:val="00842019"/>
    <w:rsid w:val="00842137"/>
    <w:rsid w:val="008421D3"/>
    <w:rsid w:val="00842F5B"/>
    <w:rsid w:val="008436A2"/>
    <w:rsid w:val="00843B67"/>
    <w:rsid w:val="0084422A"/>
    <w:rsid w:val="008446D0"/>
    <w:rsid w:val="00844ABD"/>
    <w:rsid w:val="00844B21"/>
    <w:rsid w:val="00844B35"/>
    <w:rsid w:val="00844B6D"/>
    <w:rsid w:val="00844DB7"/>
    <w:rsid w:val="00844FBD"/>
    <w:rsid w:val="00845294"/>
    <w:rsid w:val="00846502"/>
    <w:rsid w:val="00847222"/>
    <w:rsid w:val="00847343"/>
    <w:rsid w:val="00847C82"/>
    <w:rsid w:val="00847D16"/>
    <w:rsid w:val="00847EC9"/>
    <w:rsid w:val="0085000C"/>
    <w:rsid w:val="00850D80"/>
    <w:rsid w:val="00850DCF"/>
    <w:rsid w:val="008525BE"/>
    <w:rsid w:val="00852A2F"/>
    <w:rsid w:val="00853150"/>
    <w:rsid w:val="008537FC"/>
    <w:rsid w:val="00853B2B"/>
    <w:rsid w:val="00853B98"/>
    <w:rsid w:val="00853E5B"/>
    <w:rsid w:val="00854476"/>
    <w:rsid w:val="00854516"/>
    <w:rsid w:val="0085490C"/>
    <w:rsid w:val="0085573A"/>
    <w:rsid w:val="00855A3E"/>
    <w:rsid w:val="00855B68"/>
    <w:rsid w:val="0085631C"/>
    <w:rsid w:val="0085641C"/>
    <w:rsid w:val="008575E6"/>
    <w:rsid w:val="00860C5F"/>
    <w:rsid w:val="00861D99"/>
    <w:rsid w:val="0086246C"/>
    <w:rsid w:val="00862CDF"/>
    <w:rsid w:val="008636B9"/>
    <w:rsid w:val="008652CE"/>
    <w:rsid w:val="00867375"/>
    <w:rsid w:val="0086790E"/>
    <w:rsid w:val="00867BDF"/>
    <w:rsid w:val="008706CE"/>
    <w:rsid w:val="00871383"/>
    <w:rsid w:val="00871CA3"/>
    <w:rsid w:val="00871E18"/>
    <w:rsid w:val="0087223F"/>
    <w:rsid w:val="008726D0"/>
    <w:rsid w:val="008727CF"/>
    <w:rsid w:val="00872C69"/>
    <w:rsid w:val="00873644"/>
    <w:rsid w:val="00873AA0"/>
    <w:rsid w:val="008744DD"/>
    <w:rsid w:val="008747FC"/>
    <w:rsid w:val="00874920"/>
    <w:rsid w:val="00874A61"/>
    <w:rsid w:val="00874E26"/>
    <w:rsid w:val="00874E5A"/>
    <w:rsid w:val="00875A60"/>
    <w:rsid w:val="00876DBB"/>
    <w:rsid w:val="008776BD"/>
    <w:rsid w:val="008778F0"/>
    <w:rsid w:val="00877DC2"/>
    <w:rsid w:val="0088014B"/>
    <w:rsid w:val="008809A6"/>
    <w:rsid w:val="00881590"/>
    <w:rsid w:val="008815CB"/>
    <w:rsid w:val="008815F2"/>
    <w:rsid w:val="0088193D"/>
    <w:rsid w:val="00881BC8"/>
    <w:rsid w:val="008826AC"/>
    <w:rsid w:val="00882FC7"/>
    <w:rsid w:val="00883709"/>
    <w:rsid w:val="008838A3"/>
    <w:rsid w:val="00884285"/>
    <w:rsid w:val="00884AC0"/>
    <w:rsid w:val="00884B11"/>
    <w:rsid w:val="00884DB8"/>
    <w:rsid w:val="00884E52"/>
    <w:rsid w:val="00885159"/>
    <w:rsid w:val="008851E6"/>
    <w:rsid w:val="008855C7"/>
    <w:rsid w:val="00885747"/>
    <w:rsid w:val="00885DE7"/>
    <w:rsid w:val="008860B9"/>
    <w:rsid w:val="008863A9"/>
    <w:rsid w:val="008865DB"/>
    <w:rsid w:val="008870D7"/>
    <w:rsid w:val="00887186"/>
    <w:rsid w:val="00887BAA"/>
    <w:rsid w:val="0089084E"/>
    <w:rsid w:val="00890994"/>
    <w:rsid w:val="00890C7C"/>
    <w:rsid w:val="00890F8C"/>
    <w:rsid w:val="00891334"/>
    <w:rsid w:val="00891D1D"/>
    <w:rsid w:val="008922C2"/>
    <w:rsid w:val="00892676"/>
    <w:rsid w:val="00892701"/>
    <w:rsid w:val="00894081"/>
    <w:rsid w:val="008946B7"/>
    <w:rsid w:val="00894C80"/>
    <w:rsid w:val="00895305"/>
    <w:rsid w:val="00895A97"/>
    <w:rsid w:val="00895B3C"/>
    <w:rsid w:val="00897872"/>
    <w:rsid w:val="008A0411"/>
    <w:rsid w:val="008A07B6"/>
    <w:rsid w:val="008A1277"/>
    <w:rsid w:val="008A1728"/>
    <w:rsid w:val="008A1A2E"/>
    <w:rsid w:val="008A25C3"/>
    <w:rsid w:val="008A2DCC"/>
    <w:rsid w:val="008A3541"/>
    <w:rsid w:val="008A4B74"/>
    <w:rsid w:val="008A4F80"/>
    <w:rsid w:val="008A5014"/>
    <w:rsid w:val="008A5633"/>
    <w:rsid w:val="008A58C6"/>
    <w:rsid w:val="008A5C19"/>
    <w:rsid w:val="008A60C1"/>
    <w:rsid w:val="008A6681"/>
    <w:rsid w:val="008A6A6E"/>
    <w:rsid w:val="008A6E23"/>
    <w:rsid w:val="008A701C"/>
    <w:rsid w:val="008A78A4"/>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4E5"/>
    <w:rsid w:val="008B4DD8"/>
    <w:rsid w:val="008B4F21"/>
    <w:rsid w:val="008B5979"/>
    <w:rsid w:val="008B5CD8"/>
    <w:rsid w:val="008B6C35"/>
    <w:rsid w:val="008B751B"/>
    <w:rsid w:val="008B7E25"/>
    <w:rsid w:val="008C0CFF"/>
    <w:rsid w:val="008C18C7"/>
    <w:rsid w:val="008C1D49"/>
    <w:rsid w:val="008C1DF9"/>
    <w:rsid w:val="008C1E98"/>
    <w:rsid w:val="008C21B9"/>
    <w:rsid w:val="008C2871"/>
    <w:rsid w:val="008C320D"/>
    <w:rsid w:val="008C3342"/>
    <w:rsid w:val="008C4C97"/>
    <w:rsid w:val="008C53F3"/>
    <w:rsid w:val="008C585F"/>
    <w:rsid w:val="008C5953"/>
    <w:rsid w:val="008C5A12"/>
    <w:rsid w:val="008C5B91"/>
    <w:rsid w:val="008C5CDC"/>
    <w:rsid w:val="008C612A"/>
    <w:rsid w:val="008C6205"/>
    <w:rsid w:val="008C6233"/>
    <w:rsid w:val="008C69E3"/>
    <w:rsid w:val="008C711E"/>
    <w:rsid w:val="008C7645"/>
    <w:rsid w:val="008C776E"/>
    <w:rsid w:val="008C7D0D"/>
    <w:rsid w:val="008D03CA"/>
    <w:rsid w:val="008D0901"/>
    <w:rsid w:val="008D0A63"/>
    <w:rsid w:val="008D1335"/>
    <w:rsid w:val="008D1CC6"/>
    <w:rsid w:val="008D2597"/>
    <w:rsid w:val="008D26FD"/>
    <w:rsid w:val="008D2754"/>
    <w:rsid w:val="008D2C81"/>
    <w:rsid w:val="008D33F5"/>
    <w:rsid w:val="008D356D"/>
    <w:rsid w:val="008D3DEB"/>
    <w:rsid w:val="008D40FD"/>
    <w:rsid w:val="008D4107"/>
    <w:rsid w:val="008D49A6"/>
    <w:rsid w:val="008D5289"/>
    <w:rsid w:val="008D54BC"/>
    <w:rsid w:val="008D54D3"/>
    <w:rsid w:val="008D5659"/>
    <w:rsid w:val="008D5FF6"/>
    <w:rsid w:val="008D62F9"/>
    <w:rsid w:val="008D665E"/>
    <w:rsid w:val="008D6B8C"/>
    <w:rsid w:val="008D796D"/>
    <w:rsid w:val="008D7A60"/>
    <w:rsid w:val="008D7EC5"/>
    <w:rsid w:val="008E017B"/>
    <w:rsid w:val="008E0711"/>
    <w:rsid w:val="008E0875"/>
    <w:rsid w:val="008E120E"/>
    <w:rsid w:val="008E2A4B"/>
    <w:rsid w:val="008E2B8E"/>
    <w:rsid w:val="008E2EE5"/>
    <w:rsid w:val="008E317F"/>
    <w:rsid w:val="008E361F"/>
    <w:rsid w:val="008E3B51"/>
    <w:rsid w:val="008E410A"/>
    <w:rsid w:val="008E48DB"/>
    <w:rsid w:val="008E4DDF"/>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C2"/>
    <w:rsid w:val="009031F0"/>
    <w:rsid w:val="009035C5"/>
    <w:rsid w:val="00903CAD"/>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43CF"/>
    <w:rsid w:val="00914A07"/>
    <w:rsid w:val="009160D6"/>
    <w:rsid w:val="00916611"/>
    <w:rsid w:val="009173E2"/>
    <w:rsid w:val="0091792E"/>
    <w:rsid w:val="009201CA"/>
    <w:rsid w:val="00920974"/>
    <w:rsid w:val="009216CE"/>
    <w:rsid w:val="0092170B"/>
    <w:rsid w:val="009218A0"/>
    <w:rsid w:val="009222D0"/>
    <w:rsid w:val="00922D7C"/>
    <w:rsid w:val="0092399A"/>
    <w:rsid w:val="009239BB"/>
    <w:rsid w:val="00923B9A"/>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82A"/>
    <w:rsid w:val="00932A69"/>
    <w:rsid w:val="00932AE1"/>
    <w:rsid w:val="00933B5B"/>
    <w:rsid w:val="00933D96"/>
    <w:rsid w:val="00934370"/>
    <w:rsid w:val="009345CA"/>
    <w:rsid w:val="00934600"/>
    <w:rsid w:val="00934889"/>
    <w:rsid w:val="00934B3A"/>
    <w:rsid w:val="00934C21"/>
    <w:rsid w:val="00935166"/>
    <w:rsid w:val="00935487"/>
    <w:rsid w:val="00935770"/>
    <w:rsid w:val="009359F5"/>
    <w:rsid w:val="00935CC0"/>
    <w:rsid w:val="0093654F"/>
    <w:rsid w:val="00936928"/>
    <w:rsid w:val="00936AD3"/>
    <w:rsid w:val="00936D0F"/>
    <w:rsid w:val="0093757B"/>
    <w:rsid w:val="00937B6F"/>
    <w:rsid w:val="00937F89"/>
    <w:rsid w:val="0094074A"/>
    <w:rsid w:val="0094078B"/>
    <w:rsid w:val="009408F8"/>
    <w:rsid w:val="009413E3"/>
    <w:rsid w:val="00941939"/>
    <w:rsid w:val="009421CA"/>
    <w:rsid w:val="00942B40"/>
    <w:rsid w:val="00942DAE"/>
    <w:rsid w:val="00942E79"/>
    <w:rsid w:val="00942E7E"/>
    <w:rsid w:val="00942FAC"/>
    <w:rsid w:val="00943120"/>
    <w:rsid w:val="009433E5"/>
    <w:rsid w:val="00943AAA"/>
    <w:rsid w:val="00944358"/>
    <w:rsid w:val="0094535D"/>
    <w:rsid w:val="009457EC"/>
    <w:rsid w:val="00945A7F"/>
    <w:rsid w:val="00945D01"/>
    <w:rsid w:val="00945E82"/>
    <w:rsid w:val="0094603E"/>
    <w:rsid w:val="00946A28"/>
    <w:rsid w:val="00946C4F"/>
    <w:rsid w:val="00946E54"/>
    <w:rsid w:val="009476C8"/>
    <w:rsid w:val="00947EE8"/>
    <w:rsid w:val="009500CA"/>
    <w:rsid w:val="009504A7"/>
    <w:rsid w:val="009508BC"/>
    <w:rsid w:val="00950BB4"/>
    <w:rsid w:val="00951CDA"/>
    <w:rsid w:val="009520C0"/>
    <w:rsid w:val="00952908"/>
    <w:rsid w:val="00952DEC"/>
    <w:rsid w:val="00952DFC"/>
    <w:rsid w:val="009532B9"/>
    <w:rsid w:val="0095354F"/>
    <w:rsid w:val="00953F06"/>
    <w:rsid w:val="00953F3D"/>
    <w:rsid w:val="009540DC"/>
    <w:rsid w:val="0095487A"/>
    <w:rsid w:val="00954A16"/>
    <w:rsid w:val="00954FA9"/>
    <w:rsid w:val="00955764"/>
    <w:rsid w:val="00955911"/>
    <w:rsid w:val="00955A23"/>
    <w:rsid w:val="00955C83"/>
    <w:rsid w:val="00955EC7"/>
    <w:rsid w:val="009560CA"/>
    <w:rsid w:val="009563F0"/>
    <w:rsid w:val="009568A6"/>
    <w:rsid w:val="00956F3A"/>
    <w:rsid w:val="0095711B"/>
    <w:rsid w:val="00957E27"/>
    <w:rsid w:val="009609C9"/>
    <w:rsid w:val="00961063"/>
    <w:rsid w:val="009612A1"/>
    <w:rsid w:val="0096148C"/>
    <w:rsid w:val="00961D71"/>
    <w:rsid w:val="00962D8E"/>
    <w:rsid w:val="00963865"/>
    <w:rsid w:val="00963EBE"/>
    <w:rsid w:val="00964DEA"/>
    <w:rsid w:val="00966532"/>
    <w:rsid w:val="00966E9C"/>
    <w:rsid w:val="00967109"/>
    <w:rsid w:val="00967206"/>
    <w:rsid w:val="009677A8"/>
    <w:rsid w:val="009679CE"/>
    <w:rsid w:val="00967BBC"/>
    <w:rsid w:val="00970090"/>
    <w:rsid w:val="00970730"/>
    <w:rsid w:val="00970F9C"/>
    <w:rsid w:val="009713F7"/>
    <w:rsid w:val="0097147E"/>
    <w:rsid w:val="00972779"/>
    <w:rsid w:val="009730B0"/>
    <w:rsid w:val="00974045"/>
    <w:rsid w:val="00974172"/>
    <w:rsid w:val="0097454C"/>
    <w:rsid w:val="00974677"/>
    <w:rsid w:val="00974794"/>
    <w:rsid w:val="00974862"/>
    <w:rsid w:val="009749F3"/>
    <w:rsid w:val="00974C23"/>
    <w:rsid w:val="00974E6D"/>
    <w:rsid w:val="00974FA3"/>
    <w:rsid w:val="00975330"/>
    <w:rsid w:val="00975E6F"/>
    <w:rsid w:val="009764AB"/>
    <w:rsid w:val="00976B6A"/>
    <w:rsid w:val="00980067"/>
    <w:rsid w:val="0098010E"/>
    <w:rsid w:val="0098048D"/>
    <w:rsid w:val="009806D2"/>
    <w:rsid w:val="00980E52"/>
    <w:rsid w:val="00981B7A"/>
    <w:rsid w:val="00981F1D"/>
    <w:rsid w:val="009821B4"/>
    <w:rsid w:val="00982388"/>
    <w:rsid w:val="00982B90"/>
    <w:rsid w:val="009831DD"/>
    <w:rsid w:val="00983665"/>
    <w:rsid w:val="00983AFD"/>
    <w:rsid w:val="009840F0"/>
    <w:rsid w:val="009841CA"/>
    <w:rsid w:val="00985080"/>
    <w:rsid w:val="00986D96"/>
    <w:rsid w:val="00986EEE"/>
    <w:rsid w:val="0098756A"/>
    <w:rsid w:val="00987F4F"/>
    <w:rsid w:val="00990A84"/>
    <w:rsid w:val="00990EFF"/>
    <w:rsid w:val="0099118C"/>
    <w:rsid w:val="00991380"/>
    <w:rsid w:val="00991B5E"/>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2B21"/>
    <w:rsid w:val="009A2E56"/>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4C5"/>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1BA8"/>
    <w:rsid w:val="009D2711"/>
    <w:rsid w:val="009D3199"/>
    <w:rsid w:val="009D322C"/>
    <w:rsid w:val="009D3DDF"/>
    <w:rsid w:val="009D4386"/>
    <w:rsid w:val="009D5683"/>
    <w:rsid w:val="009D5868"/>
    <w:rsid w:val="009D5BE6"/>
    <w:rsid w:val="009D6304"/>
    <w:rsid w:val="009D63F9"/>
    <w:rsid w:val="009D64BF"/>
    <w:rsid w:val="009D65CB"/>
    <w:rsid w:val="009D69DE"/>
    <w:rsid w:val="009D6D9D"/>
    <w:rsid w:val="009D6FB1"/>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4E72"/>
    <w:rsid w:val="009E50B3"/>
    <w:rsid w:val="009E50E4"/>
    <w:rsid w:val="009E511D"/>
    <w:rsid w:val="009E5207"/>
    <w:rsid w:val="009E593F"/>
    <w:rsid w:val="009E6547"/>
    <w:rsid w:val="009E6BC6"/>
    <w:rsid w:val="009E6CFA"/>
    <w:rsid w:val="009E6DC2"/>
    <w:rsid w:val="009E7377"/>
    <w:rsid w:val="009E742E"/>
    <w:rsid w:val="009E79AF"/>
    <w:rsid w:val="009E7B0C"/>
    <w:rsid w:val="009E7C65"/>
    <w:rsid w:val="009F36DF"/>
    <w:rsid w:val="009F4107"/>
    <w:rsid w:val="009F4116"/>
    <w:rsid w:val="009F458D"/>
    <w:rsid w:val="009F45A3"/>
    <w:rsid w:val="009F5592"/>
    <w:rsid w:val="009F5C3D"/>
    <w:rsid w:val="009F5E7E"/>
    <w:rsid w:val="009F5F2B"/>
    <w:rsid w:val="009F60F6"/>
    <w:rsid w:val="009F6450"/>
    <w:rsid w:val="009F68E0"/>
    <w:rsid w:val="009F6ABA"/>
    <w:rsid w:val="009F6E85"/>
    <w:rsid w:val="009F6FB7"/>
    <w:rsid w:val="009F7A48"/>
    <w:rsid w:val="00A007DD"/>
    <w:rsid w:val="00A00F9B"/>
    <w:rsid w:val="00A017FD"/>
    <w:rsid w:val="00A030E8"/>
    <w:rsid w:val="00A03496"/>
    <w:rsid w:val="00A03BD0"/>
    <w:rsid w:val="00A03C69"/>
    <w:rsid w:val="00A04502"/>
    <w:rsid w:val="00A04BDA"/>
    <w:rsid w:val="00A0536E"/>
    <w:rsid w:val="00A0597F"/>
    <w:rsid w:val="00A0622B"/>
    <w:rsid w:val="00A0658A"/>
    <w:rsid w:val="00A06B6F"/>
    <w:rsid w:val="00A06BFC"/>
    <w:rsid w:val="00A0717A"/>
    <w:rsid w:val="00A078E3"/>
    <w:rsid w:val="00A07ACA"/>
    <w:rsid w:val="00A07EAD"/>
    <w:rsid w:val="00A10593"/>
    <w:rsid w:val="00A10749"/>
    <w:rsid w:val="00A11851"/>
    <w:rsid w:val="00A11DA6"/>
    <w:rsid w:val="00A137F4"/>
    <w:rsid w:val="00A13A50"/>
    <w:rsid w:val="00A13C34"/>
    <w:rsid w:val="00A142CE"/>
    <w:rsid w:val="00A15BD8"/>
    <w:rsid w:val="00A16177"/>
    <w:rsid w:val="00A16333"/>
    <w:rsid w:val="00A16827"/>
    <w:rsid w:val="00A16A4C"/>
    <w:rsid w:val="00A16B6B"/>
    <w:rsid w:val="00A16BB4"/>
    <w:rsid w:val="00A1716A"/>
    <w:rsid w:val="00A17D37"/>
    <w:rsid w:val="00A17F87"/>
    <w:rsid w:val="00A209D0"/>
    <w:rsid w:val="00A21B43"/>
    <w:rsid w:val="00A21BF7"/>
    <w:rsid w:val="00A21FB9"/>
    <w:rsid w:val="00A22D8A"/>
    <w:rsid w:val="00A22E52"/>
    <w:rsid w:val="00A24263"/>
    <w:rsid w:val="00A243EE"/>
    <w:rsid w:val="00A24682"/>
    <w:rsid w:val="00A24BA5"/>
    <w:rsid w:val="00A24F3F"/>
    <w:rsid w:val="00A25481"/>
    <w:rsid w:val="00A25ACF"/>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260A"/>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996"/>
    <w:rsid w:val="00A46784"/>
    <w:rsid w:val="00A47CD9"/>
    <w:rsid w:val="00A47E01"/>
    <w:rsid w:val="00A47E70"/>
    <w:rsid w:val="00A50234"/>
    <w:rsid w:val="00A507A1"/>
    <w:rsid w:val="00A50F8D"/>
    <w:rsid w:val="00A51E3F"/>
    <w:rsid w:val="00A52182"/>
    <w:rsid w:val="00A52401"/>
    <w:rsid w:val="00A528F3"/>
    <w:rsid w:val="00A5403C"/>
    <w:rsid w:val="00A54CD2"/>
    <w:rsid w:val="00A55128"/>
    <w:rsid w:val="00A55835"/>
    <w:rsid w:val="00A56264"/>
    <w:rsid w:val="00A570EF"/>
    <w:rsid w:val="00A603B0"/>
    <w:rsid w:val="00A613A4"/>
    <w:rsid w:val="00A61671"/>
    <w:rsid w:val="00A61D78"/>
    <w:rsid w:val="00A62368"/>
    <w:rsid w:val="00A62B37"/>
    <w:rsid w:val="00A632EB"/>
    <w:rsid w:val="00A638C7"/>
    <w:rsid w:val="00A63C72"/>
    <w:rsid w:val="00A641BF"/>
    <w:rsid w:val="00A6432F"/>
    <w:rsid w:val="00A643D0"/>
    <w:rsid w:val="00A64E7C"/>
    <w:rsid w:val="00A64F6B"/>
    <w:rsid w:val="00A66942"/>
    <w:rsid w:val="00A66953"/>
    <w:rsid w:val="00A671CE"/>
    <w:rsid w:val="00A67343"/>
    <w:rsid w:val="00A67750"/>
    <w:rsid w:val="00A677DD"/>
    <w:rsid w:val="00A6788E"/>
    <w:rsid w:val="00A70251"/>
    <w:rsid w:val="00A70FCC"/>
    <w:rsid w:val="00A71619"/>
    <w:rsid w:val="00A71BD2"/>
    <w:rsid w:val="00A71FE2"/>
    <w:rsid w:val="00A720B7"/>
    <w:rsid w:val="00A7250A"/>
    <w:rsid w:val="00A72572"/>
    <w:rsid w:val="00A725DB"/>
    <w:rsid w:val="00A72DE1"/>
    <w:rsid w:val="00A730E8"/>
    <w:rsid w:val="00A731D0"/>
    <w:rsid w:val="00A73BFE"/>
    <w:rsid w:val="00A740DE"/>
    <w:rsid w:val="00A743FD"/>
    <w:rsid w:val="00A74D49"/>
    <w:rsid w:val="00A7612D"/>
    <w:rsid w:val="00A7613D"/>
    <w:rsid w:val="00A7640E"/>
    <w:rsid w:val="00A7644D"/>
    <w:rsid w:val="00A7650D"/>
    <w:rsid w:val="00A766B8"/>
    <w:rsid w:val="00A76838"/>
    <w:rsid w:val="00A76980"/>
    <w:rsid w:val="00A76E9E"/>
    <w:rsid w:val="00A77060"/>
    <w:rsid w:val="00A81887"/>
    <w:rsid w:val="00A81C95"/>
    <w:rsid w:val="00A81DEB"/>
    <w:rsid w:val="00A8205B"/>
    <w:rsid w:val="00A821F4"/>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4A4C"/>
    <w:rsid w:val="00A85A17"/>
    <w:rsid w:val="00A85F46"/>
    <w:rsid w:val="00A860C7"/>
    <w:rsid w:val="00A863EE"/>
    <w:rsid w:val="00A868BE"/>
    <w:rsid w:val="00A872A3"/>
    <w:rsid w:val="00A8731B"/>
    <w:rsid w:val="00A879B9"/>
    <w:rsid w:val="00A879FD"/>
    <w:rsid w:val="00A87B20"/>
    <w:rsid w:val="00A87C44"/>
    <w:rsid w:val="00A908DA"/>
    <w:rsid w:val="00A9091D"/>
    <w:rsid w:val="00A90BD0"/>
    <w:rsid w:val="00A90C3C"/>
    <w:rsid w:val="00A90F4F"/>
    <w:rsid w:val="00A9101B"/>
    <w:rsid w:val="00A910E4"/>
    <w:rsid w:val="00A920ED"/>
    <w:rsid w:val="00A928E5"/>
    <w:rsid w:val="00A93151"/>
    <w:rsid w:val="00A934D0"/>
    <w:rsid w:val="00A93AEC"/>
    <w:rsid w:val="00A93DA2"/>
    <w:rsid w:val="00A93F79"/>
    <w:rsid w:val="00A94392"/>
    <w:rsid w:val="00A94724"/>
    <w:rsid w:val="00A95754"/>
    <w:rsid w:val="00A95F98"/>
    <w:rsid w:val="00A967EA"/>
    <w:rsid w:val="00A96E97"/>
    <w:rsid w:val="00A9721B"/>
    <w:rsid w:val="00A972CA"/>
    <w:rsid w:val="00A9747E"/>
    <w:rsid w:val="00AA019B"/>
    <w:rsid w:val="00AA04C9"/>
    <w:rsid w:val="00AA2273"/>
    <w:rsid w:val="00AA258B"/>
    <w:rsid w:val="00AA2D12"/>
    <w:rsid w:val="00AA2EC0"/>
    <w:rsid w:val="00AA2FA4"/>
    <w:rsid w:val="00AA3060"/>
    <w:rsid w:val="00AA3235"/>
    <w:rsid w:val="00AA3A7F"/>
    <w:rsid w:val="00AA3E3A"/>
    <w:rsid w:val="00AA44E3"/>
    <w:rsid w:val="00AA486C"/>
    <w:rsid w:val="00AA4979"/>
    <w:rsid w:val="00AA4B3F"/>
    <w:rsid w:val="00AA4C5E"/>
    <w:rsid w:val="00AA5121"/>
    <w:rsid w:val="00AA5DA5"/>
    <w:rsid w:val="00AA731B"/>
    <w:rsid w:val="00AA73DA"/>
    <w:rsid w:val="00AA76DE"/>
    <w:rsid w:val="00AA778A"/>
    <w:rsid w:val="00AA7DFA"/>
    <w:rsid w:val="00AB057B"/>
    <w:rsid w:val="00AB0A8E"/>
    <w:rsid w:val="00AB0E1D"/>
    <w:rsid w:val="00AB0F64"/>
    <w:rsid w:val="00AB2179"/>
    <w:rsid w:val="00AB2411"/>
    <w:rsid w:val="00AB2BA3"/>
    <w:rsid w:val="00AB3629"/>
    <w:rsid w:val="00AB37CE"/>
    <w:rsid w:val="00AB438F"/>
    <w:rsid w:val="00AB4399"/>
    <w:rsid w:val="00AB4891"/>
    <w:rsid w:val="00AB4EA5"/>
    <w:rsid w:val="00AB502E"/>
    <w:rsid w:val="00AB60AB"/>
    <w:rsid w:val="00AB7239"/>
    <w:rsid w:val="00AB7311"/>
    <w:rsid w:val="00AB7869"/>
    <w:rsid w:val="00AB79D9"/>
    <w:rsid w:val="00AB7C22"/>
    <w:rsid w:val="00AC01BE"/>
    <w:rsid w:val="00AC0636"/>
    <w:rsid w:val="00AC0BF3"/>
    <w:rsid w:val="00AC0C40"/>
    <w:rsid w:val="00AC14B6"/>
    <w:rsid w:val="00AC1BB0"/>
    <w:rsid w:val="00AC1C56"/>
    <w:rsid w:val="00AC2A05"/>
    <w:rsid w:val="00AC2B26"/>
    <w:rsid w:val="00AC328C"/>
    <w:rsid w:val="00AC32AC"/>
    <w:rsid w:val="00AC34A2"/>
    <w:rsid w:val="00AC354D"/>
    <w:rsid w:val="00AC3BF6"/>
    <w:rsid w:val="00AC3E6C"/>
    <w:rsid w:val="00AC4067"/>
    <w:rsid w:val="00AC56EE"/>
    <w:rsid w:val="00AC59E5"/>
    <w:rsid w:val="00AC5A89"/>
    <w:rsid w:val="00AC5AB0"/>
    <w:rsid w:val="00AC6137"/>
    <w:rsid w:val="00AC6156"/>
    <w:rsid w:val="00AC6556"/>
    <w:rsid w:val="00AC72CC"/>
    <w:rsid w:val="00AC73C6"/>
    <w:rsid w:val="00AC7524"/>
    <w:rsid w:val="00AC7B27"/>
    <w:rsid w:val="00AD0483"/>
    <w:rsid w:val="00AD0624"/>
    <w:rsid w:val="00AD1124"/>
    <w:rsid w:val="00AD1841"/>
    <w:rsid w:val="00AD1C6B"/>
    <w:rsid w:val="00AD1F4F"/>
    <w:rsid w:val="00AD20A6"/>
    <w:rsid w:val="00AD228E"/>
    <w:rsid w:val="00AD2496"/>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170"/>
    <w:rsid w:val="00AE4202"/>
    <w:rsid w:val="00AE5600"/>
    <w:rsid w:val="00AE5CE4"/>
    <w:rsid w:val="00AE6C47"/>
    <w:rsid w:val="00AE6F49"/>
    <w:rsid w:val="00AE7EA7"/>
    <w:rsid w:val="00AF0536"/>
    <w:rsid w:val="00AF06BC"/>
    <w:rsid w:val="00AF0701"/>
    <w:rsid w:val="00AF08A0"/>
    <w:rsid w:val="00AF0F96"/>
    <w:rsid w:val="00AF1474"/>
    <w:rsid w:val="00AF1690"/>
    <w:rsid w:val="00AF1890"/>
    <w:rsid w:val="00AF1DE9"/>
    <w:rsid w:val="00AF3473"/>
    <w:rsid w:val="00AF3B94"/>
    <w:rsid w:val="00AF4128"/>
    <w:rsid w:val="00AF45CD"/>
    <w:rsid w:val="00AF4A07"/>
    <w:rsid w:val="00AF4E18"/>
    <w:rsid w:val="00AF7515"/>
    <w:rsid w:val="00AF7F51"/>
    <w:rsid w:val="00B00341"/>
    <w:rsid w:val="00B010E3"/>
    <w:rsid w:val="00B011F0"/>
    <w:rsid w:val="00B01BC8"/>
    <w:rsid w:val="00B0264A"/>
    <w:rsid w:val="00B02769"/>
    <w:rsid w:val="00B02C9B"/>
    <w:rsid w:val="00B02FC1"/>
    <w:rsid w:val="00B0322E"/>
    <w:rsid w:val="00B038FB"/>
    <w:rsid w:val="00B039EC"/>
    <w:rsid w:val="00B054DF"/>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974"/>
    <w:rsid w:val="00B11EC7"/>
    <w:rsid w:val="00B12191"/>
    <w:rsid w:val="00B13058"/>
    <w:rsid w:val="00B130BD"/>
    <w:rsid w:val="00B13226"/>
    <w:rsid w:val="00B134CB"/>
    <w:rsid w:val="00B13619"/>
    <w:rsid w:val="00B13709"/>
    <w:rsid w:val="00B13CBD"/>
    <w:rsid w:val="00B140DB"/>
    <w:rsid w:val="00B14142"/>
    <w:rsid w:val="00B15481"/>
    <w:rsid w:val="00B15A33"/>
    <w:rsid w:val="00B15ABB"/>
    <w:rsid w:val="00B15B9E"/>
    <w:rsid w:val="00B15D82"/>
    <w:rsid w:val="00B161BD"/>
    <w:rsid w:val="00B1650C"/>
    <w:rsid w:val="00B16A7A"/>
    <w:rsid w:val="00B16E5C"/>
    <w:rsid w:val="00B16F19"/>
    <w:rsid w:val="00B16FD7"/>
    <w:rsid w:val="00B17045"/>
    <w:rsid w:val="00B174FB"/>
    <w:rsid w:val="00B178FE"/>
    <w:rsid w:val="00B17FD1"/>
    <w:rsid w:val="00B21279"/>
    <w:rsid w:val="00B21307"/>
    <w:rsid w:val="00B21E5B"/>
    <w:rsid w:val="00B2333A"/>
    <w:rsid w:val="00B235F4"/>
    <w:rsid w:val="00B258E0"/>
    <w:rsid w:val="00B25A09"/>
    <w:rsid w:val="00B2608B"/>
    <w:rsid w:val="00B26195"/>
    <w:rsid w:val="00B269F5"/>
    <w:rsid w:val="00B27169"/>
    <w:rsid w:val="00B27901"/>
    <w:rsid w:val="00B27A5B"/>
    <w:rsid w:val="00B27C79"/>
    <w:rsid w:val="00B27F94"/>
    <w:rsid w:val="00B30D09"/>
    <w:rsid w:val="00B31D76"/>
    <w:rsid w:val="00B31E2B"/>
    <w:rsid w:val="00B31ED2"/>
    <w:rsid w:val="00B327F0"/>
    <w:rsid w:val="00B3360C"/>
    <w:rsid w:val="00B337B0"/>
    <w:rsid w:val="00B33868"/>
    <w:rsid w:val="00B33F3C"/>
    <w:rsid w:val="00B34370"/>
    <w:rsid w:val="00B3453F"/>
    <w:rsid w:val="00B347E8"/>
    <w:rsid w:val="00B34A43"/>
    <w:rsid w:val="00B34C16"/>
    <w:rsid w:val="00B34FB1"/>
    <w:rsid w:val="00B35B4E"/>
    <w:rsid w:val="00B35CC0"/>
    <w:rsid w:val="00B3691C"/>
    <w:rsid w:val="00B36E36"/>
    <w:rsid w:val="00B37073"/>
    <w:rsid w:val="00B37799"/>
    <w:rsid w:val="00B4035B"/>
    <w:rsid w:val="00B40BA4"/>
    <w:rsid w:val="00B4102C"/>
    <w:rsid w:val="00B41217"/>
    <w:rsid w:val="00B41272"/>
    <w:rsid w:val="00B41703"/>
    <w:rsid w:val="00B41832"/>
    <w:rsid w:val="00B41BE8"/>
    <w:rsid w:val="00B41C88"/>
    <w:rsid w:val="00B42548"/>
    <w:rsid w:val="00B42D10"/>
    <w:rsid w:val="00B438A2"/>
    <w:rsid w:val="00B439DB"/>
    <w:rsid w:val="00B4402F"/>
    <w:rsid w:val="00B44656"/>
    <w:rsid w:val="00B45424"/>
    <w:rsid w:val="00B45715"/>
    <w:rsid w:val="00B45A16"/>
    <w:rsid w:val="00B469B7"/>
    <w:rsid w:val="00B47315"/>
    <w:rsid w:val="00B47A12"/>
    <w:rsid w:val="00B47C0A"/>
    <w:rsid w:val="00B50042"/>
    <w:rsid w:val="00B50132"/>
    <w:rsid w:val="00B50621"/>
    <w:rsid w:val="00B50707"/>
    <w:rsid w:val="00B50EAF"/>
    <w:rsid w:val="00B51CC6"/>
    <w:rsid w:val="00B52933"/>
    <w:rsid w:val="00B52B4D"/>
    <w:rsid w:val="00B52D23"/>
    <w:rsid w:val="00B52FBC"/>
    <w:rsid w:val="00B5303D"/>
    <w:rsid w:val="00B5305F"/>
    <w:rsid w:val="00B53192"/>
    <w:rsid w:val="00B531C9"/>
    <w:rsid w:val="00B53817"/>
    <w:rsid w:val="00B53942"/>
    <w:rsid w:val="00B53EF0"/>
    <w:rsid w:val="00B54C11"/>
    <w:rsid w:val="00B54CCC"/>
    <w:rsid w:val="00B54DFF"/>
    <w:rsid w:val="00B54EEC"/>
    <w:rsid w:val="00B55129"/>
    <w:rsid w:val="00B557B2"/>
    <w:rsid w:val="00B55ABF"/>
    <w:rsid w:val="00B55B80"/>
    <w:rsid w:val="00B55E48"/>
    <w:rsid w:val="00B5673C"/>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4C2C"/>
    <w:rsid w:val="00B65A6D"/>
    <w:rsid w:val="00B65EF1"/>
    <w:rsid w:val="00B6675F"/>
    <w:rsid w:val="00B667C5"/>
    <w:rsid w:val="00B66F63"/>
    <w:rsid w:val="00B67E51"/>
    <w:rsid w:val="00B67FC0"/>
    <w:rsid w:val="00B704CB"/>
    <w:rsid w:val="00B705D1"/>
    <w:rsid w:val="00B718B2"/>
    <w:rsid w:val="00B71989"/>
    <w:rsid w:val="00B71AC0"/>
    <w:rsid w:val="00B71F0A"/>
    <w:rsid w:val="00B7221F"/>
    <w:rsid w:val="00B72775"/>
    <w:rsid w:val="00B730A3"/>
    <w:rsid w:val="00B7484D"/>
    <w:rsid w:val="00B74968"/>
    <w:rsid w:val="00B74E11"/>
    <w:rsid w:val="00B7529A"/>
    <w:rsid w:val="00B75A4C"/>
    <w:rsid w:val="00B76304"/>
    <w:rsid w:val="00B7705A"/>
    <w:rsid w:val="00B77448"/>
    <w:rsid w:val="00B77537"/>
    <w:rsid w:val="00B77F3E"/>
    <w:rsid w:val="00B80350"/>
    <w:rsid w:val="00B80368"/>
    <w:rsid w:val="00B8063A"/>
    <w:rsid w:val="00B808CE"/>
    <w:rsid w:val="00B80A56"/>
    <w:rsid w:val="00B80FF9"/>
    <w:rsid w:val="00B81AE5"/>
    <w:rsid w:val="00B81DD7"/>
    <w:rsid w:val="00B8212E"/>
    <w:rsid w:val="00B822F7"/>
    <w:rsid w:val="00B8244B"/>
    <w:rsid w:val="00B82661"/>
    <w:rsid w:val="00B82E23"/>
    <w:rsid w:val="00B835C0"/>
    <w:rsid w:val="00B83706"/>
    <w:rsid w:val="00B83BC7"/>
    <w:rsid w:val="00B83F14"/>
    <w:rsid w:val="00B84852"/>
    <w:rsid w:val="00B84A6E"/>
    <w:rsid w:val="00B84C49"/>
    <w:rsid w:val="00B85A50"/>
    <w:rsid w:val="00B864C8"/>
    <w:rsid w:val="00B86576"/>
    <w:rsid w:val="00B86942"/>
    <w:rsid w:val="00B87873"/>
    <w:rsid w:val="00B90499"/>
    <w:rsid w:val="00B90E0E"/>
    <w:rsid w:val="00B90FD9"/>
    <w:rsid w:val="00B91C18"/>
    <w:rsid w:val="00B91ECA"/>
    <w:rsid w:val="00B92781"/>
    <w:rsid w:val="00B92965"/>
    <w:rsid w:val="00B932CF"/>
    <w:rsid w:val="00B933DF"/>
    <w:rsid w:val="00B938DA"/>
    <w:rsid w:val="00B93D8B"/>
    <w:rsid w:val="00B93E2F"/>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04DA"/>
    <w:rsid w:val="00BB061B"/>
    <w:rsid w:val="00BB187B"/>
    <w:rsid w:val="00BB1AB5"/>
    <w:rsid w:val="00BB240A"/>
    <w:rsid w:val="00BB2732"/>
    <w:rsid w:val="00BB2A42"/>
    <w:rsid w:val="00BB2F0C"/>
    <w:rsid w:val="00BB341C"/>
    <w:rsid w:val="00BB399B"/>
    <w:rsid w:val="00BB3A3C"/>
    <w:rsid w:val="00BB41AE"/>
    <w:rsid w:val="00BB43DA"/>
    <w:rsid w:val="00BB47D7"/>
    <w:rsid w:val="00BB4CBA"/>
    <w:rsid w:val="00BB4F49"/>
    <w:rsid w:val="00BB5613"/>
    <w:rsid w:val="00BB6430"/>
    <w:rsid w:val="00BB6A53"/>
    <w:rsid w:val="00BB6B31"/>
    <w:rsid w:val="00BB7055"/>
    <w:rsid w:val="00BB740A"/>
    <w:rsid w:val="00BC1104"/>
    <w:rsid w:val="00BC15A4"/>
    <w:rsid w:val="00BC199A"/>
    <w:rsid w:val="00BC1AFA"/>
    <w:rsid w:val="00BC1D01"/>
    <w:rsid w:val="00BC247A"/>
    <w:rsid w:val="00BC27E3"/>
    <w:rsid w:val="00BC2D7F"/>
    <w:rsid w:val="00BC2FE9"/>
    <w:rsid w:val="00BC35B5"/>
    <w:rsid w:val="00BC39FF"/>
    <w:rsid w:val="00BC4245"/>
    <w:rsid w:val="00BC4269"/>
    <w:rsid w:val="00BC4808"/>
    <w:rsid w:val="00BC4BF8"/>
    <w:rsid w:val="00BC52E4"/>
    <w:rsid w:val="00BC5AC5"/>
    <w:rsid w:val="00BC672D"/>
    <w:rsid w:val="00BC6C4E"/>
    <w:rsid w:val="00BC7455"/>
    <w:rsid w:val="00BC7628"/>
    <w:rsid w:val="00BC76CE"/>
    <w:rsid w:val="00BC79BB"/>
    <w:rsid w:val="00BC7BC8"/>
    <w:rsid w:val="00BD0222"/>
    <w:rsid w:val="00BD0896"/>
    <w:rsid w:val="00BD0A5D"/>
    <w:rsid w:val="00BD0DA6"/>
    <w:rsid w:val="00BD0E0B"/>
    <w:rsid w:val="00BD1B7D"/>
    <w:rsid w:val="00BD1EA1"/>
    <w:rsid w:val="00BD1FE0"/>
    <w:rsid w:val="00BD20AD"/>
    <w:rsid w:val="00BD2238"/>
    <w:rsid w:val="00BD279D"/>
    <w:rsid w:val="00BD3013"/>
    <w:rsid w:val="00BD3193"/>
    <w:rsid w:val="00BD36FB"/>
    <w:rsid w:val="00BD378E"/>
    <w:rsid w:val="00BD4B47"/>
    <w:rsid w:val="00BD5AE8"/>
    <w:rsid w:val="00BD5E3C"/>
    <w:rsid w:val="00BD64F8"/>
    <w:rsid w:val="00BD7942"/>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6A9"/>
    <w:rsid w:val="00BF1957"/>
    <w:rsid w:val="00BF2118"/>
    <w:rsid w:val="00BF21C3"/>
    <w:rsid w:val="00BF254A"/>
    <w:rsid w:val="00BF2782"/>
    <w:rsid w:val="00BF27E1"/>
    <w:rsid w:val="00BF28CD"/>
    <w:rsid w:val="00BF2AF7"/>
    <w:rsid w:val="00BF3830"/>
    <w:rsid w:val="00BF394D"/>
    <w:rsid w:val="00BF3999"/>
    <w:rsid w:val="00BF3A83"/>
    <w:rsid w:val="00BF3D82"/>
    <w:rsid w:val="00BF47CF"/>
    <w:rsid w:val="00BF6172"/>
    <w:rsid w:val="00BF61B9"/>
    <w:rsid w:val="00BF639F"/>
    <w:rsid w:val="00BF64EF"/>
    <w:rsid w:val="00BF6DC4"/>
    <w:rsid w:val="00BF77BA"/>
    <w:rsid w:val="00C00136"/>
    <w:rsid w:val="00C0058C"/>
    <w:rsid w:val="00C00BCA"/>
    <w:rsid w:val="00C020B8"/>
    <w:rsid w:val="00C0401B"/>
    <w:rsid w:val="00C04139"/>
    <w:rsid w:val="00C042AF"/>
    <w:rsid w:val="00C04A57"/>
    <w:rsid w:val="00C04B3E"/>
    <w:rsid w:val="00C05259"/>
    <w:rsid w:val="00C06126"/>
    <w:rsid w:val="00C061A9"/>
    <w:rsid w:val="00C06C41"/>
    <w:rsid w:val="00C075F9"/>
    <w:rsid w:val="00C07F77"/>
    <w:rsid w:val="00C11121"/>
    <w:rsid w:val="00C11289"/>
    <w:rsid w:val="00C1157F"/>
    <w:rsid w:val="00C11712"/>
    <w:rsid w:val="00C136BF"/>
    <w:rsid w:val="00C138D6"/>
    <w:rsid w:val="00C14DB7"/>
    <w:rsid w:val="00C168C6"/>
    <w:rsid w:val="00C16A56"/>
    <w:rsid w:val="00C16E01"/>
    <w:rsid w:val="00C173AB"/>
    <w:rsid w:val="00C17D9F"/>
    <w:rsid w:val="00C20182"/>
    <w:rsid w:val="00C2025A"/>
    <w:rsid w:val="00C203C5"/>
    <w:rsid w:val="00C207F3"/>
    <w:rsid w:val="00C20F4E"/>
    <w:rsid w:val="00C21131"/>
    <w:rsid w:val="00C2179E"/>
    <w:rsid w:val="00C2183A"/>
    <w:rsid w:val="00C21DCD"/>
    <w:rsid w:val="00C22768"/>
    <w:rsid w:val="00C22AEC"/>
    <w:rsid w:val="00C23C6E"/>
    <w:rsid w:val="00C2412B"/>
    <w:rsid w:val="00C2448E"/>
    <w:rsid w:val="00C24E1D"/>
    <w:rsid w:val="00C24FDA"/>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0002"/>
    <w:rsid w:val="00C51137"/>
    <w:rsid w:val="00C51C1D"/>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6C1"/>
    <w:rsid w:val="00C567E4"/>
    <w:rsid w:val="00C56B6E"/>
    <w:rsid w:val="00C57C2B"/>
    <w:rsid w:val="00C604D9"/>
    <w:rsid w:val="00C613E6"/>
    <w:rsid w:val="00C61C41"/>
    <w:rsid w:val="00C6290F"/>
    <w:rsid w:val="00C62F7D"/>
    <w:rsid w:val="00C63301"/>
    <w:rsid w:val="00C63735"/>
    <w:rsid w:val="00C63A01"/>
    <w:rsid w:val="00C63C1A"/>
    <w:rsid w:val="00C64816"/>
    <w:rsid w:val="00C65C0B"/>
    <w:rsid w:val="00C662BC"/>
    <w:rsid w:val="00C673DC"/>
    <w:rsid w:val="00C67B92"/>
    <w:rsid w:val="00C67CC9"/>
    <w:rsid w:val="00C67DEA"/>
    <w:rsid w:val="00C70219"/>
    <w:rsid w:val="00C71143"/>
    <w:rsid w:val="00C716CA"/>
    <w:rsid w:val="00C72382"/>
    <w:rsid w:val="00C724BA"/>
    <w:rsid w:val="00C72A95"/>
    <w:rsid w:val="00C73295"/>
    <w:rsid w:val="00C73C06"/>
    <w:rsid w:val="00C73C42"/>
    <w:rsid w:val="00C747AE"/>
    <w:rsid w:val="00C74835"/>
    <w:rsid w:val="00C7493C"/>
    <w:rsid w:val="00C74D61"/>
    <w:rsid w:val="00C7576B"/>
    <w:rsid w:val="00C75788"/>
    <w:rsid w:val="00C757D1"/>
    <w:rsid w:val="00C758A6"/>
    <w:rsid w:val="00C76135"/>
    <w:rsid w:val="00C76975"/>
    <w:rsid w:val="00C76EBA"/>
    <w:rsid w:val="00C774D3"/>
    <w:rsid w:val="00C77E39"/>
    <w:rsid w:val="00C77FDD"/>
    <w:rsid w:val="00C80124"/>
    <w:rsid w:val="00C801CF"/>
    <w:rsid w:val="00C8027C"/>
    <w:rsid w:val="00C806E9"/>
    <w:rsid w:val="00C807E6"/>
    <w:rsid w:val="00C809B9"/>
    <w:rsid w:val="00C80E46"/>
    <w:rsid w:val="00C81743"/>
    <w:rsid w:val="00C81C67"/>
    <w:rsid w:val="00C82B31"/>
    <w:rsid w:val="00C83013"/>
    <w:rsid w:val="00C833FE"/>
    <w:rsid w:val="00C83AF1"/>
    <w:rsid w:val="00C83C28"/>
    <w:rsid w:val="00C83D7E"/>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878"/>
    <w:rsid w:val="00C90A7A"/>
    <w:rsid w:val="00C90EA1"/>
    <w:rsid w:val="00C9123F"/>
    <w:rsid w:val="00C91289"/>
    <w:rsid w:val="00C9170E"/>
    <w:rsid w:val="00C91A90"/>
    <w:rsid w:val="00C92086"/>
    <w:rsid w:val="00C92090"/>
    <w:rsid w:val="00C92420"/>
    <w:rsid w:val="00C926A5"/>
    <w:rsid w:val="00C92823"/>
    <w:rsid w:val="00C93080"/>
    <w:rsid w:val="00C9359E"/>
    <w:rsid w:val="00C94527"/>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971"/>
    <w:rsid w:val="00CA1F55"/>
    <w:rsid w:val="00CA2621"/>
    <w:rsid w:val="00CA2C16"/>
    <w:rsid w:val="00CA2D82"/>
    <w:rsid w:val="00CA2ED0"/>
    <w:rsid w:val="00CA2FAB"/>
    <w:rsid w:val="00CA3678"/>
    <w:rsid w:val="00CA3FB0"/>
    <w:rsid w:val="00CA48F6"/>
    <w:rsid w:val="00CA4DF0"/>
    <w:rsid w:val="00CA50A6"/>
    <w:rsid w:val="00CA5422"/>
    <w:rsid w:val="00CA5825"/>
    <w:rsid w:val="00CA6021"/>
    <w:rsid w:val="00CA6B82"/>
    <w:rsid w:val="00CA6C6E"/>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6FD"/>
    <w:rsid w:val="00CB29A6"/>
    <w:rsid w:val="00CB33D7"/>
    <w:rsid w:val="00CB3714"/>
    <w:rsid w:val="00CB37FF"/>
    <w:rsid w:val="00CB3FCC"/>
    <w:rsid w:val="00CB494F"/>
    <w:rsid w:val="00CB49F3"/>
    <w:rsid w:val="00CB4A92"/>
    <w:rsid w:val="00CB4DE2"/>
    <w:rsid w:val="00CB57EE"/>
    <w:rsid w:val="00CB6B7A"/>
    <w:rsid w:val="00CB76BC"/>
    <w:rsid w:val="00CC004A"/>
    <w:rsid w:val="00CC027A"/>
    <w:rsid w:val="00CC0D13"/>
    <w:rsid w:val="00CC0E75"/>
    <w:rsid w:val="00CC13AD"/>
    <w:rsid w:val="00CC1A15"/>
    <w:rsid w:val="00CC1B29"/>
    <w:rsid w:val="00CC337D"/>
    <w:rsid w:val="00CC475F"/>
    <w:rsid w:val="00CC4ACB"/>
    <w:rsid w:val="00CC5AED"/>
    <w:rsid w:val="00CC6082"/>
    <w:rsid w:val="00CC6C6E"/>
    <w:rsid w:val="00CC7004"/>
    <w:rsid w:val="00CC76E6"/>
    <w:rsid w:val="00CC7FD1"/>
    <w:rsid w:val="00CC7FFB"/>
    <w:rsid w:val="00CD01E6"/>
    <w:rsid w:val="00CD05C8"/>
    <w:rsid w:val="00CD06F2"/>
    <w:rsid w:val="00CD1131"/>
    <w:rsid w:val="00CD1779"/>
    <w:rsid w:val="00CD1A92"/>
    <w:rsid w:val="00CD1AD6"/>
    <w:rsid w:val="00CD1F55"/>
    <w:rsid w:val="00CD2238"/>
    <w:rsid w:val="00CD290C"/>
    <w:rsid w:val="00CD291E"/>
    <w:rsid w:val="00CD303B"/>
    <w:rsid w:val="00CD3446"/>
    <w:rsid w:val="00CD354A"/>
    <w:rsid w:val="00CD365E"/>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018"/>
    <w:rsid w:val="00CF5168"/>
    <w:rsid w:val="00CF5590"/>
    <w:rsid w:val="00CF62BB"/>
    <w:rsid w:val="00CF655A"/>
    <w:rsid w:val="00CF7357"/>
    <w:rsid w:val="00CF74AB"/>
    <w:rsid w:val="00CF7692"/>
    <w:rsid w:val="00CF7811"/>
    <w:rsid w:val="00CF7DF1"/>
    <w:rsid w:val="00CF7F47"/>
    <w:rsid w:val="00D00395"/>
    <w:rsid w:val="00D00A5D"/>
    <w:rsid w:val="00D00C0E"/>
    <w:rsid w:val="00D0140B"/>
    <w:rsid w:val="00D020D2"/>
    <w:rsid w:val="00D0291E"/>
    <w:rsid w:val="00D030C9"/>
    <w:rsid w:val="00D0334F"/>
    <w:rsid w:val="00D03F3C"/>
    <w:rsid w:val="00D03F63"/>
    <w:rsid w:val="00D045B1"/>
    <w:rsid w:val="00D05105"/>
    <w:rsid w:val="00D051A3"/>
    <w:rsid w:val="00D05228"/>
    <w:rsid w:val="00D0592B"/>
    <w:rsid w:val="00D05CC2"/>
    <w:rsid w:val="00D05F0F"/>
    <w:rsid w:val="00D0643B"/>
    <w:rsid w:val="00D06D65"/>
    <w:rsid w:val="00D07155"/>
    <w:rsid w:val="00D07850"/>
    <w:rsid w:val="00D07E3E"/>
    <w:rsid w:val="00D100BA"/>
    <w:rsid w:val="00D105EA"/>
    <w:rsid w:val="00D112B5"/>
    <w:rsid w:val="00D11775"/>
    <w:rsid w:val="00D11CCF"/>
    <w:rsid w:val="00D12684"/>
    <w:rsid w:val="00D12E93"/>
    <w:rsid w:val="00D12FE0"/>
    <w:rsid w:val="00D1333F"/>
    <w:rsid w:val="00D1362D"/>
    <w:rsid w:val="00D13AF7"/>
    <w:rsid w:val="00D1484D"/>
    <w:rsid w:val="00D14BDC"/>
    <w:rsid w:val="00D14CE8"/>
    <w:rsid w:val="00D1508C"/>
    <w:rsid w:val="00D1547D"/>
    <w:rsid w:val="00D15834"/>
    <w:rsid w:val="00D15955"/>
    <w:rsid w:val="00D15D1D"/>
    <w:rsid w:val="00D15E2A"/>
    <w:rsid w:val="00D1610D"/>
    <w:rsid w:val="00D16190"/>
    <w:rsid w:val="00D1642C"/>
    <w:rsid w:val="00D17270"/>
    <w:rsid w:val="00D17824"/>
    <w:rsid w:val="00D1794B"/>
    <w:rsid w:val="00D17B33"/>
    <w:rsid w:val="00D17D34"/>
    <w:rsid w:val="00D20A32"/>
    <w:rsid w:val="00D21216"/>
    <w:rsid w:val="00D212A2"/>
    <w:rsid w:val="00D22699"/>
    <w:rsid w:val="00D233A3"/>
    <w:rsid w:val="00D2389D"/>
    <w:rsid w:val="00D23AF5"/>
    <w:rsid w:val="00D23D38"/>
    <w:rsid w:val="00D23FD3"/>
    <w:rsid w:val="00D24B5B"/>
    <w:rsid w:val="00D25335"/>
    <w:rsid w:val="00D25C6F"/>
    <w:rsid w:val="00D26285"/>
    <w:rsid w:val="00D265C3"/>
    <w:rsid w:val="00D2660D"/>
    <w:rsid w:val="00D2736E"/>
    <w:rsid w:val="00D30829"/>
    <w:rsid w:val="00D30FBD"/>
    <w:rsid w:val="00D3153D"/>
    <w:rsid w:val="00D317C2"/>
    <w:rsid w:val="00D31CF9"/>
    <w:rsid w:val="00D32033"/>
    <w:rsid w:val="00D322C4"/>
    <w:rsid w:val="00D32B0C"/>
    <w:rsid w:val="00D3349C"/>
    <w:rsid w:val="00D33D74"/>
    <w:rsid w:val="00D34016"/>
    <w:rsid w:val="00D34B96"/>
    <w:rsid w:val="00D35C78"/>
    <w:rsid w:val="00D3689E"/>
    <w:rsid w:val="00D36919"/>
    <w:rsid w:val="00D37225"/>
    <w:rsid w:val="00D373B1"/>
    <w:rsid w:val="00D377E1"/>
    <w:rsid w:val="00D40A4E"/>
    <w:rsid w:val="00D40B60"/>
    <w:rsid w:val="00D40C3D"/>
    <w:rsid w:val="00D413F6"/>
    <w:rsid w:val="00D41622"/>
    <w:rsid w:val="00D41C0D"/>
    <w:rsid w:val="00D42573"/>
    <w:rsid w:val="00D443BE"/>
    <w:rsid w:val="00D44952"/>
    <w:rsid w:val="00D470C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56EFB"/>
    <w:rsid w:val="00D60117"/>
    <w:rsid w:val="00D605BA"/>
    <w:rsid w:val="00D618BE"/>
    <w:rsid w:val="00D61CFF"/>
    <w:rsid w:val="00D61E64"/>
    <w:rsid w:val="00D625C3"/>
    <w:rsid w:val="00D62966"/>
    <w:rsid w:val="00D635AB"/>
    <w:rsid w:val="00D6360C"/>
    <w:rsid w:val="00D6467C"/>
    <w:rsid w:val="00D64714"/>
    <w:rsid w:val="00D668FC"/>
    <w:rsid w:val="00D66B5F"/>
    <w:rsid w:val="00D66BC4"/>
    <w:rsid w:val="00D66DB4"/>
    <w:rsid w:val="00D6702E"/>
    <w:rsid w:val="00D671CD"/>
    <w:rsid w:val="00D67393"/>
    <w:rsid w:val="00D67D8F"/>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591C"/>
    <w:rsid w:val="00D760A8"/>
    <w:rsid w:val="00D76324"/>
    <w:rsid w:val="00D76CB8"/>
    <w:rsid w:val="00D76F82"/>
    <w:rsid w:val="00D77A26"/>
    <w:rsid w:val="00D77DD1"/>
    <w:rsid w:val="00D80132"/>
    <w:rsid w:val="00D80C65"/>
    <w:rsid w:val="00D81322"/>
    <w:rsid w:val="00D82CB6"/>
    <w:rsid w:val="00D834D9"/>
    <w:rsid w:val="00D84022"/>
    <w:rsid w:val="00D84426"/>
    <w:rsid w:val="00D8495E"/>
    <w:rsid w:val="00D84C9E"/>
    <w:rsid w:val="00D84CD1"/>
    <w:rsid w:val="00D85D6B"/>
    <w:rsid w:val="00D873BA"/>
    <w:rsid w:val="00D87AF1"/>
    <w:rsid w:val="00D87D53"/>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72D"/>
    <w:rsid w:val="00DA2B62"/>
    <w:rsid w:val="00DA2DBE"/>
    <w:rsid w:val="00DA2F33"/>
    <w:rsid w:val="00DA2FBF"/>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2DA1"/>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1B8D"/>
    <w:rsid w:val="00DC32FA"/>
    <w:rsid w:val="00DC4091"/>
    <w:rsid w:val="00DC463A"/>
    <w:rsid w:val="00DC46EB"/>
    <w:rsid w:val="00DC575A"/>
    <w:rsid w:val="00DC57BD"/>
    <w:rsid w:val="00DC5CF5"/>
    <w:rsid w:val="00DC67AC"/>
    <w:rsid w:val="00DC6D5F"/>
    <w:rsid w:val="00DC6DC2"/>
    <w:rsid w:val="00DC7503"/>
    <w:rsid w:val="00DC7B6E"/>
    <w:rsid w:val="00DD03E4"/>
    <w:rsid w:val="00DD075C"/>
    <w:rsid w:val="00DD0B00"/>
    <w:rsid w:val="00DD117E"/>
    <w:rsid w:val="00DD2AE3"/>
    <w:rsid w:val="00DD2C1F"/>
    <w:rsid w:val="00DD326C"/>
    <w:rsid w:val="00DD350D"/>
    <w:rsid w:val="00DD38FD"/>
    <w:rsid w:val="00DD3B19"/>
    <w:rsid w:val="00DD3C4E"/>
    <w:rsid w:val="00DD4216"/>
    <w:rsid w:val="00DD4F6E"/>
    <w:rsid w:val="00DD50DD"/>
    <w:rsid w:val="00DD5AE1"/>
    <w:rsid w:val="00DD639D"/>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3065"/>
    <w:rsid w:val="00DE4090"/>
    <w:rsid w:val="00DE435A"/>
    <w:rsid w:val="00DE4643"/>
    <w:rsid w:val="00DE496E"/>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DF7168"/>
    <w:rsid w:val="00E00930"/>
    <w:rsid w:val="00E0095F"/>
    <w:rsid w:val="00E012E3"/>
    <w:rsid w:val="00E01C8A"/>
    <w:rsid w:val="00E0214B"/>
    <w:rsid w:val="00E028EE"/>
    <w:rsid w:val="00E03A59"/>
    <w:rsid w:val="00E03A6C"/>
    <w:rsid w:val="00E03EB1"/>
    <w:rsid w:val="00E04E75"/>
    <w:rsid w:val="00E04FD6"/>
    <w:rsid w:val="00E05156"/>
    <w:rsid w:val="00E054C7"/>
    <w:rsid w:val="00E06304"/>
    <w:rsid w:val="00E06433"/>
    <w:rsid w:val="00E065AF"/>
    <w:rsid w:val="00E06838"/>
    <w:rsid w:val="00E06BDF"/>
    <w:rsid w:val="00E10018"/>
    <w:rsid w:val="00E1074B"/>
    <w:rsid w:val="00E10F6B"/>
    <w:rsid w:val="00E11731"/>
    <w:rsid w:val="00E11953"/>
    <w:rsid w:val="00E119DC"/>
    <w:rsid w:val="00E11EAB"/>
    <w:rsid w:val="00E11FCB"/>
    <w:rsid w:val="00E12F74"/>
    <w:rsid w:val="00E13399"/>
    <w:rsid w:val="00E1385D"/>
    <w:rsid w:val="00E139CA"/>
    <w:rsid w:val="00E140FB"/>
    <w:rsid w:val="00E14CE5"/>
    <w:rsid w:val="00E15125"/>
    <w:rsid w:val="00E154B9"/>
    <w:rsid w:val="00E157B8"/>
    <w:rsid w:val="00E15C0F"/>
    <w:rsid w:val="00E15C46"/>
    <w:rsid w:val="00E16994"/>
    <w:rsid w:val="00E16BCC"/>
    <w:rsid w:val="00E16D22"/>
    <w:rsid w:val="00E16F1D"/>
    <w:rsid w:val="00E177D0"/>
    <w:rsid w:val="00E177FD"/>
    <w:rsid w:val="00E214EB"/>
    <w:rsid w:val="00E226A9"/>
    <w:rsid w:val="00E22DF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304A"/>
    <w:rsid w:val="00E34407"/>
    <w:rsid w:val="00E3467F"/>
    <w:rsid w:val="00E3523B"/>
    <w:rsid w:val="00E35CE6"/>
    <w:rsid w:val="00E3692D"/>
    <w:rsid w:val="00E36E3F"/>
    <w:rsid w:val="00E401B6"/>
    <w:rsid w:val="00E40304"/>
    <w:rsid w:val="00E4076D"/>
    <w:rsid w:val="00E40884"/>
    <w:rsid w:val="00E4093B"/>
    <w:rsid w:val="00E40B2B"/>
    <w:rsid w:val="00E413B8"/>
    <w:rsid w:val="00E41CD1"/>
    <w:rsid w:val="00E42AC9"/>
    <w:rsid w:val="00E42E09"/>
    <w:rsid w:val="00E43640"/>
    <w:rsid w:val="00E4440F"/>
    <w:rsid w:val="00E44840"/>
    <w:rsid w:val="00E44FE1"/>
    <w:rsid w:val="00E450AE"/>
    <w:rsid w:val="00E454D5"/>
    <w:rsid w:val="00E45B7E"/>
    <w:rsid w:val="00E46444"/>
    <w:rsid w:val="00E46816"/>
    <w:rsid w:val="00E468C5"/>
    <w:rsid w:val="00E4768F"/>
    <w:rsid w:val="00E47690"/>
    <w:rsid w:val="00E47EAA"/>
    <w:rsid w:val="00E500EC"/>
    <w:rsid w:val="00E5021D"/>
    <w:rsid w:val="00E50EEF"/>
    <w:rsid w:val="00E5109A"/>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02FE"/>
    <w:rsid w:val="00E61058"/>
    <w:rsid w:val="00E613EB"/>
    <w:rsid w:val="00E61597"/>
    <w:rsid w:val="00E6398D"/>
    <w:rsid w:val="00E63CC3"/>
    <w:rsid w:val="00E63E6F"/>
    <w:rsid w:val="00E640FC"/>
    <w:rsid w:val="00E643A6"/>
    <w:rsid w:val="00E64FA4"/>
    <w:rsid w:val="00E655FF"/>
    <w:rsid w:val="00E65E14"/>
    <w:rsid w:val="00E66842"/>
    <w:rsid w:val="00E66A3D"/>
    <w:rsid w:val="00E66FEF"/>
    <w:rsid w:val="00E67174"/>
    <w:rsid w:val="00E673C4"/>
    <w:rsid w:val="00E67CBF"/>
    <w:rsid w:val="00E67D48"/>
    <w:rsid w:val="00E70E47"/>
    <w:rsid w:val="00E71C04"/>
    <w:rsid w:val="00E71C79"/>
    <w:rsid w:val="00E7209F"/>
    <w:rsid w:val="00E72158"/>
    <w:rsid w:val="00E725F7"/>
    <w:rsid w:val="00E72753"/>
    <w:rsid w:val="00E73709"/>
    <w:rsid w:val="00E7382B"/>
    <w:rsid w:val="00E73AA2"/>
    <w:rsid w:val="00E73BD1"/>
    <w:rsid w:val="00E73F7B"/>
    <w:rsid w:val="00E74365"/>
    <w:rsid w:val="00E744AD"/>
    <w:rsid w:val="00E753FA"/>
    <w:rsid w:val="00E7553B"/>
    <w:rsid w:val="00E75864"/>
    <w:rsid w:val="00E76737"/>
    <w:rsid w:val="00E7773E"/>
    <w:rsid w:val="00E80FB6"/>
    <w:rsid w:val="00E81256"/>
    <w:rsid w:val="00E81A66"/>
    <w:rsid w:val="00E81B1C"/>
    <w:rsid w:val="00E81F8C"/>
    <w:rsid w:val="00E82653"/>
    <w:rsid w:val="00E82BA0"/>
    <w:rsid w:val="00E82D00"/>
    <w:rsid w:val="00E836AC"/>
    <w:rsid w:val="00E837EA"/>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6D8B"/>
    <w:rsid w:val="00E9713D"/>
    <w:rsid w:val="00E9733E"/>
    <w:rsid w:val="00E973A9"/>
    <w:rsid w:val="00E97B6C"/>
    <w:rsid w:val="00E97C42"/>
    <w:rsid w:val="00EA0431"/>
    <w:rsid w:val="00EA0B07"/>
    <w:rsid w:val="00EA17D0"/>
    <w:rsid w:val="00EA19DE"/>
    <w:rsid w:val="00EA1C14"/>
    <w:rsid w:val="00EA1FBE"/>
    <w:rsid w:val="00EA251F"/>
    <w:rsid w:val="00EA2604"/>
    <w:rsid w:val="00EA263D"/>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222E"/>
    <w:rsid w:val="00EB3706"/>
    <w:rsid w:val="00EB38A7"/>
    <w:rsid w:val="00EB3A27"/>
    <w:rsid w:val="00EB3B87"/>
    <w:rsid w:val="00EB3BD5"/>
    <w:rsid w:val="00EB40AA"/>
    <w:rsid w:val="00EB4128"/>
    <w:rsid w:val="00EB473C"/>
    <w:rsid w:val="00EB4CC3"/>
    <w:rsid w:val="00EB4F76"/>
    <w:rsid w:val="00EB5082"/>
    <w:rsid w:val="00EB52E7"/>
    <w:rsid w:val="00EB5520"/>
    <w:rsid w:val="00EB5621"/>
    <w:rsid w:val="00EB5841"/>
    <w:rsid w:val="00EB5FBD"/>
    <w:rsid w:val="00EB60CF"/>
    <w:rsid w:val="00EB63D8"/>
    <w:rsid w:val="00EB6B12"/>
    <w:rsid w:val="00EB6C17"/>
    <w:rsid w:val="00EB6D85"/>
    <w:rsid w:val="00EB7FA8"/>
    <w:rsid w:val="00EB7FE9"/>
    <w:rsid w:val="00EC0520"/>
    <w:rsid w:val="00EC0632"/>
    <w:rsid w:val="00EC19D6"/>
    <w:rsid w:val="00EC3290"/>
    <w:rsid w:val="00EC355E"/>
    <w:rsid w:val="00EC3E5E"/>
    <w:rsid w:val="00EC415F"/>
    <w:rsid w:val="00EC4724"/>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2886"/>
    <w:rsid w:val="00ED4522"/>
    <w:rsid w:val="00ED4973"/>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BD7"/>
    <w:rsid w:val="00EE4CB7"/>
    <w:rsid w:val="00EE5BC2"/>
    <w:rsid w:val="00EE5C23"/>
    <w:rsid w:val="00EE6189"/>
    <w:rsid w:val="00EE678D"/>
    <w:rsid w:val="00EE68BE"/>
    <w:rsid w:val="00EE74D8"/>
    <w:rsid w:val="00EE7D34"/>
    <w:rsid w:val="00EE7D43"/>
    <w:rsid w:val="00EF0727"/>
    <w:rsid w:val="00EF0929"/>
    <w:rsid w:val="00EF0AF5"/>
    <w:rsid w:val="00EF0F03"/>
    <w:rsid w:val="00EF137B"/>
    <w:rsid w:val="00EF1C97"/>
    <w:rsid w:val="00EF2310"/>
    <w:rsid w:val="00EF236D"/>
    <w:rsid w:val="00EF24B7"/>
    <w:rsid w:val="00EF283B"/>
    <w:rsid w:val="00EF2E8F"/>
    <w:rsid w:val="00EF3BF3"/>
    <w:rsid w:val="00EF4764"/>
    <w:rsid w:val="00EF4FBE"/>
    <w:rsid w:val="00EF5105"/>
    <w:rsid w:val="00EF588B"/>
    <w:rsid w:val="00EF63F4"/>
    <w:rsid w:val="00EF6565"/>
    <w:rsid w:val="00EF6572"/>
    <w:rsid w:val="00EF6ABA"/>
    <w:rsid w:val="00EF74E7"/>
    <w:rsid w:val="00EF7BC5"/>
    <w:rsid w:val="00EF7FE7"/>
    <w:rsid w:val="00F000C2"/>
    <w:rsid w:val="00F0018C"/>
    <w:rsid w:val="00F001F1"/>
    <w:rsid w:val="00F003DF"/>
    <w:rsid w:val="00F008A4"/>
    <w:rsid w:val="00F00A68"/>
    <w:rsid w:val="00F00AA8"/>
    <w:rsid w:val="00F00BA6"/>
    <w:rsid w:val="00F01C64"/>
    <w:rsid w:val="00F02597"/>
    <w:rsid w:val="00F0378D"/>
    <w:rsid w:val="00F046F2"/>
    <w:rsid w:val="00F04AE3"/>
    <w:rsid w:val="00F04BCF"/>
    <w:rsid w:val="00F0533C"/>
    <w:rsid w:val="00F056B6"/>
    <w:rsid w:val="00F059DA"/>
    <w:rsid w:val="00F05B06"/>
    <w:rsid w:val="00F06BCE"/>
    <w:rsid w:val="00F074DE"/>
    <w:rsid w:val="00F076F4"/>
    <w:rsid w:val="00F07BC0"/>
    <w:rsid w:val="00F100AB"/>
    <w:rsid w:val="00F1079E"/>
    <w:rsid w:val="00F10B16"/>
    <w:rsid w:val="00F11274"/>
    <w:rsid w:val="00F1182A"/>
    <w:rsid w:val="00F11B9E"/>
    <w:rsid w:val="00F11D01"/>
    <w:rsid w:val="00F12333"/>
    <w:rsid w:val="00F12A77"/>
    <w:rsid w:val="00F12DAD"/>
    <w:rsid w:val="00F136F7"/>
    <w:rsid w:val="00F136F9"/>
    <w:rsid w:val="00F144CB"/>
    <w:rsid w:val="00F1450A"/>
    <w:rsid w:val="00F1481B"/>
    <w:rsid w:val="00F14AEE"/>
    <w:rsid w:val="00F15201"/>
    <w:rsid w:val="00F15345"/>
    <w:rsid w:val="00F156EA"/>
    <w:rsid w:val="00F1744B"/>
    <w:rsid w:val="00F200DC"/>
    <w:rsid w:val="00F20179"/>
    <w:rsid w:val="00F2020C"/>
    <w:rsid w:val="00F207D5"/>
    <w:rsid w:val="00F20A47"/>
    <w:rsid w:val="00F20F18"/>
    <w:rsid w:val="00F215A3"/>
    <w:rsid w:val="00F224E0"/>
    <w:rsid w:val="00F230F4"/>
    <w:rsid w:val="00F23641"/>
    <w:rsid w:val="00F236D4"/>
    <w:rsid w:val="00F23A6D"/>
    <w:rsid w:val="00F23AF6"/>
    <w:rsid w:val="00F23F25"/>
    <w:rsid w:val="00F2401C"/>
    <w:rsid w:val="00F24AEB"/>
    <w:rsid w:val="00F24B26"/>
    <w:rsid w:val="00F2536F"/>
    <w:rsid w:val="00F254D3"/>
    <w:rsid w:val="00F25C3F"/>
    <w:rsid w:val="00F25D98"/>
    <w:rsid w:val="00F261D9"/>
    <w:rsid w:val="00F26261"/>
    <w:rsid w:val="00F26481"/>
    <w:rsid w:val="00F27488"/>
    <w:rsid w:val="00F27B6F"/>
    <w:rsid w:val="00F27EB5"/>
    <w:rsid w:val="00F30016"/>
    <w:rsid w:val="00F300AE"/>
    <w:rsid w:val="00F300FB"/>
    <w:rsid w:val="00F30963"/>
    <w:rsid w:val="00F30AC8"/>
    <w:rsid w:val="00F30DA0"/>
    <w:rsid w:val="00F31A18"/>
    <w:rsid w:val="00F31C90"/>
    <w:rsid w:val="00F31DF5"/>
    <w:rsid w:val="00F332D8"/>
    <w:rsid w:val="00F334FA"/>
    <w:rsid w:val="00F3352C"/>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F2"/>
    <w:rsid w:val="00F47158"/>
    <w:rsid w:val="00F475D5"/>
    <w:rsid w:val="00F476A5"/>
    <w:rsid w:val="00F47A89"/>
    <w:rsid w:val="00F47AC0"/>
    <w:rsid w:val="00F47B62"/>
    <w:rsid w:val="00F50138"/>
    <w:rsid w:val="00F5020A"/>
    <w:rsid w:val="00F50F2A"/>
    <w:rsid w:val="00F5117D"/>
    <w:rsid w:val="00F521DD"/>
    <w:rsid w:val="00F52DA1"/>
    <w:rsid w:val="00F53EBD"/>
    <w:rsid w:val="00F5423E"/>
    <w:rsid w:val="00F54689"/>
    <w:rsid w:val="00F54EA6"/>
    <w:rsid w:val="00F54EB4"/>
    <w:rsid w:val="00F550A2"/>
    <w:rsid w:val="00F5562C"/>
    <w:rsid w:val="00F558A0"/>
    <w:rsid w:val="00F55ABC"/>
    <w:rsid w:val="00F56155"/>
    <w:rsid w:val="00F563FF"/>
    <w:rsid w:val="00F56709"/>
    <w:rsid w:val="00F56E19"/>
    <w:rsid w:val="00F57005"/>
    <w:rsid w:val="00F57178"/>
    <w:rsid w:val="00F57A77"/>
    <w:rsid w:val="00F57D36"/>
    <w:rsid w:val="00F57F62"/>
    <w:rsid w:val="00F600FF"/>
    <w:rsid w:val="00F601F4"/>
    <w:rsid w:val="00F603DC"/>
    <w:rsid w:val="00F60B7C"/>
    <w:rsid w:val="00F613E5"/>
    <w:rsid w:val="00F61B0C"/>
    <w:rsid w:val="00F61CC7"/>
    <w:rsid w:val="00F61CF4"/>
    <w:rsid w:val="00F634F6"/>
    <w:rsid w:val="00F63694"/>
    <w:rsid w:val="00F63C33"/>
    <w:rsid w:val="00F643F0"/>
    <w:rsid w:val="00F646A7"/>
    <w:rsid w:val="00F64EDF"/>
    <w:rsid w:val="00F65101"/>
    <w:rsid w:val="00F675A9"/>
    <w:rsid w:val="00F67AA6"/>
    <w:rsid w:val="00F7148A"/>
    <w:rsid w:val="00F716E0"/>
    <w:rsid w:val="00F717A0"/>
    <w:rsid w:val="00F72088"/>
    <w:rsid w:val="00F72276"/>
    <w:rsid w:val="00F72697"/>
    <w:rsid w:val="00F7351E"/>
    <w:rsid w:val="00F73A0F"/>
    <w:rsid w:val="00F73D02"/>
    <w:rsid w:val="00F75171"/>
    <w:rsid w:val="00F75BCF"/>
    <w:rsid w:val="00F75C77"/>
    <w:rsid w:val="00F75FBB"/>
    <w:rsid w:val="00F767E5"/>
    <w:rsid w:val="00F7725B"/>
    <w:rsid w:val="00F77268"/>
    <w:rsid w:val="00F7765F"/>
    <w:rsid w:val="00F77B71"/>
    <w:rsid w:val="00F80276"/>
    <w:rsid w:val="00F8065B"/>
    <w:rsid w:val="00F80688"/>
    <w:rsid w:val="00F80DBD"/>
    <w:rsid w:val="00F81236"/>
    <w:rsid w:val="00F8195E"/>
    <w:rsid w:val="00F821BC"/>
    <w:rsid w:val="00F824CF"/>
    <w:rsid w:val="00F82F42"/>
    <w:rsid w:val="00F8315B"/>
    <w:rsid w:val="00F834DD"/>
    <w:rsid w:val="00F8444E"/>
    <w:rsid w:val="00F84489"/>
    <w:rsid w:val="00F84699"/>
    <w:rsid w:val="00F849B8"/>
    <w:rsid w:val="00F84ACE"/>
    <w:rsid w:val="00F84C75"/>
    <w:rsid w:val="00F854C8"/>
    <w:rsid w:val="00F858AF"/>
    <w:rsid w:val="00F85DE5"/>
    <w:rsid w:val="00F86253"/>
    <w:rsid w:val="00F868C1"/>
    <w:rsid w:val="00F868E5"/>
    <w:rsid w:val="00F872C1"/>
    <w:rsid w:val="00F872FE"/>
    <w:rsid w:val="00F87A82"/>
    <w:rsid w:val="00F87ACC"/>
    <w:rsid w:val="00F9063E"/>
    <w:rsid w:val="00F909C5"/>
    <w:rsid w:val="00F90AD2"/>
    <w:rsid w:val="00F90E65"/>
    <w:rsid w:val="00F91E87"/>
    <w:rsid w:val="00F920EF"/>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1A6"/>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24E"/>
    <w:rsid w:val="00FB1BB8"/>
    <w:rsid w:val="00FB223E"/>
    <w:rsid w:val="00FB2853"/>
    <w:rsid w:val="00FB3273"/>
    <w:rsid w:val="00FB3D40"/>
    <w:rsid w:val="00FB3FF4"/>
    <w:rsid w:val="00FB47A3"/>
    <w:rsid w:val="00FB4D8D"/>
    <w:rsid w:val="00FB4E84"/>
    <w:rsid w:val="00FB53C9"/>
    <w:rsid w:val="00FB575F"/>
    <w:rsid w:val="00FB5A31"/>
    <w:rsid w:val="00FB5DE3"/>
    <w:rsid w:val="00FB65EB"/>
    <w:rsid w:val="00FB69E9"/>
    <w:rsid w:val="00FB7A24"/>
    <w:rsid w:val="00FB7AD4"/>
    <w:rsid w:val="00FB7EB1"/>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50E8"/>
    <w:rsid w:val="00FC6D2D"/>
    <w:rsid w:val="00FC6D2F"/>
    <w:rsid w:val="00FC6FDA"/>
    <w:rsid w:val="00FC718B"/>
    <w:rsid w:val="00FC760D"/>
    <w:rsid w:val="00FC7619"/>
    <w:rsid w:val="00FC7ABA"/>
    <w:rsid w:val="00FC7DE8"/>
    <w:rsid w:val="00FC7E7E"/>
    <w:rsid w:val="00FD05FD"/>
    <w:rsid w:val="00FD09D6"/>
    <w:rsid w:val="00FD1677"/>
    <w:rsid w:val="00FD1E76"/>
    <w:rsid w:val="00FD217F"/>
    <w:rsid w:val="00FD28A7"/>
    <w:rsid w:val="00FD2A85"/>
    <w:rsid w:val="00FD2D99"/>
    <w:rsid w:val="00FD2EF1"/>
    <w:rsid w:val="00FD36B2"/>
    <w:rsid w:val="00FD3749"/>
    <w:rsid w:val="00FD41F9"/>
    <w:rsid w:val="00FD44C8"/>
    <w:rsid w:val="00FD46A2"/>
    <w:rsid w:val="00FD4A61"/>
    <w:rsid w:val="00FD51AE"/>
    <w:rsid w:val="00FD5653"/>
    <w:rsid w:val="00FD5D8D"/>
    <w:rsid w:val="00FD60D0"/>
    <w:rsid w:val="00FD6120"/>
    <w:rsid w:val="00FD6A51"/>
    <w:rsid w:val="00FD6AFE"/>
    <w:rsid w:val="00FD6B77"/>
    <w:rsid w:val="00FD7117"/>
    <w:rsid w:val="00FD7454"/>
    <w:rsid w:val="00FD75A7"/>
    <w:rsid w:val="00FD769C"/>
    <w:rsid w:val="00FE1569"/>
    <w:rsid w:val="00FE174A"/>
    <w:rsid w:val="00FE197B"/>
    <w:rsid w:val="00FE235C"/>
    <w:rsid w:val="00FE36C3"/>
    <w:rsid w:val="00FE3F5C"/>
    <w:rsid w:val="00FE4872"/>
    <w:rsid w:val="00FE49B8"/>
    <w:rsid w:val="00FE4FA7"/>
    <w:rsid w:val="00FE536E"/>
    <w:rsid w:val="00FE55FE"/>
    <w:rsid w:val="00FE5C26"/>
    <w:rsid w:val="00FE5DB0"/>
    <w:rsid w:val="00FE5FE5"/>
    <w:rsid w:val="00FE659D"/>
    <w:rsid w:val="00FE7A7B"/>
    <w:rsid w:val="00FE7BBA"/>
    <w:rsid w:val="00FE7D17"/>
    <w:rsid w:val="00FE7D91"/>
    <w:rsid w:val="00FF07EA"/>
    <w:rsid w:val="00FF0834"/>
    <w:rsid w:val="00FF1068"/>
    <w:rsid w:val="00FF11A3"/>
    <w:rsid w:val="00FF16B5"/>
    <w:rsid w:val="00FF1810"/>
    <w:rsid w:val="00FF2473"/>
    <w:rsid w:val="00FF24AC"/>
    <w:rsid w:val="00FF2BA3"/>
    <w:rsid w:val="00FF2BB2"/>
    <w:rsid w:val="00FF2C0F"/>
    <w:rsid w:val="00FF2D8E"/>
    <w:rsid w:val="00FF3980"/>
    <w:rsid w:val="00FF3A7C"/>
    <w:rsid w:val="00FF3CE8"/>
    <w:rsid w:val="00FF3E2C"/>
    <w:rsid w:val="00FF3F40"/>
    <w:rsid w:val="00FF4126"/>
    <w:rsid w:val="00FF42B8"/>
    <w:rsid w:val="00FF42BC"/>
    <w:rsid w:val="00FF4F5D"/>
    <w:rsid w:val="00FF5AE0"/>
    <w:rsid w:val="00FF618A"/>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E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character" w:styleId="Strong">
    <w:name w:val="Strong"/>
    <w:uiPriority w:val="22"/>
    <w:qFormat/>
    <w:rsid w:val="00884A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389578">
      <w:bodyDiv w:val="1"/>
      <w:marLeft w:val="0"/>
      <w:marRight w:val="0"/>
      <w:marTop w:val="0"/>
      <w:marBottom w:val="0"/>
      <w:divBdr>
        <w:top w:val="none" w:sz="0" w:space="0" w:color="auto"/>
        <w:left w:val="none" w:sz="0" w:space="0" w:color="auto"/>
        <w:bottom w:val="none" w:sz="0" w:space="0" w:color="auto"/>
        <w:right w:val="none" w:sz="0" w:space="0" w:color="auto"/>
      </w:divBdr>
      <w:divsChild>
        <w:div w:id="1152138941">
          <w:marLeft w:val="720"/>
          <w:marRight w:val="0"/>
          <w:marTop w:val="0"/>
          <w:marBottom w:val="60"/>
          <w:divBdr>
            <w:top w:val="none" w:sz="0" w:space="0" w:color="auto"/>
            <w:left w:val="none" w:sz="0" w:space="0" w:color="auto"/>
            <w:bottom w:val="none" w:sz="0" w:space="0" w:color="auto"/>
            <w:right w:val="none" w:sz="0" w:space="0" w:color="auto"/>
          </w:divBdr>
        </w:div>
        <w:div w:id="1504706593">
          <w:marLeft w:val="720"/>
          <w:marRight w:val="0"/>
          <w:marTop w:val="0"/>
          <w:marBottom w:val="60"/>
          <w:divBdr>
            <w:top w:val="none" w:sz="0" w:space="0" w:color="auto"/>
            <w:left w:val="none" w:sz="0" w:space="0" w:color="auto"/>
            <w:bottom w:val="none" w:sz="0" w:space="0" w:color="auto"/>
            <w:right w:val="none" w:sz="0" w:space="0" w:color="auto"/>
          </w:divBdr>
        </w:div>
        <w:div w:id="135732576">
          <w:marLeft w:val="720"/>
          <w:marRight w:val="0"/>
          <w:marTop w:val="0"/>
          <w:marBottom w:val="6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186B-F636-4FCE-BA48-4107B4CB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3637</Words>
  <Characters>20733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24322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2020-02-13T17:36:00Z</cp:lastPrinted>
  <dcterms:created xsi:type="dcterms:W3CDTF">2021-05-10T22:08:00Z</dcterms:created>
  <dcterms:modified xsi:type="dcterms:W3CDTF">2021-05-10T22:08:00Z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